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515F4FC" w14:textId="77777777" w:rsidR="007E2CE1" w:rsidRDefault="007E2CE1" w:rsidP="007E2CE1">
      <w:pPr>
        <w:tabs>
          <w:tab w:val="left" w:pos="1546"/>
        </w:tabs>
        <w:spacing w:after="0"/>
      </w:pPr>
      <w:r w:rsidRPr="00C21A5D">
        <w:rPr>
          <w:b/>
          <w:bCs/>
          <w:u w:val="single"/>
        </w:rPr>
        <w:t xml:space="preserve">Session </w:t>
      </w:r>
      <w:r>
        <w:rPr>
          <w:b/>
          <w:bCs/>
          <w:u w:val="single"/>
        </w:rPr>
        <w:t>4</w:t>
      </w:r>
      <w:r w:rsidRPr="00C21A5D">
        <w:rPr>
          <w:b/>
          <w:bCs/>
          <w:u w:val="single"/>
        </w:rPr>
        <w:t>:</w:t>
      </w:r>
      <w:r>
        <w:rPr>
          <w:b/>
          <w:bCs/>
          <w:u w:val="single"/>
        </w:rPr>
        <w:t xml:space="preserve"> </w:t>
      </w:r>
      <w:r>
        <w:t xml:space="preserve">Chapters 15-21 - Rebellion and Wandering, continued </w:t>
      </w:r>
    </w:p>
    <w:p w14:paraId="6664535E" w14:textId="77777777" w:rsidR="007E2CE1" w:rsidRDefault="007E2CE1" w:rsidP="007E2CE1">
      <w:pPr>
        <w:tabs>
          <w:tab w:val="left" w:pos="1546"/>
        </w:tabs>
        <w:spacing w:after="0"/>
      </w:pPr>
      <w:r w:rsidRPr="00FD0A89">
        <w:rPr>
          <w:highlight w:val="yellow"/>
        </w:rPr>
        <w:t>*I’m including a fair amount of commentary on these chapters because they are very heavy in their content.</w:t>
      </w:r>
    </w:p>
    <w:p w14:paraId="31DF25AD" w14:textId="77777777" w:rsidR="007E2CE1" w:rsidRDefault="007E2CE1" w:rsidP="007E2CE1">
      <w:pPr>
        <w:tabs>
          <w:tab w:val="left" w:pos="1546"/>
        </w:tabs>
        <w:spacing w:after="0"/>
      </w:pPr>
    </w:p>
    <w:p w14:paraId="58B5203C" w14:textId="77777777" w:rsidR="007E2CE1" w:rsidRDefault="007E2CE1" w:rsidP="007E2CE1">
      <w:pPr>
        <w:tabs>
          <w:tab w:val="left" w:pos="1546"/>
        </w:tabs>
        <w:spacing w:after="0"/>
      </w:pPr>
      <w:r>
        <w:t>Chapter 15: Laws Regarding the Sacrifices and Unintentional Sins, The Results of Sabbath Breaking, The Tassels</w:t>
      </w:r>
    </w:p>
    <w:p w14:paraId="37A27517" w14:textId="77777777" w:rsidR="007E2CE1" w:rsidRDefault="007E2CE1" w:rsidP="007E2CE1">
      <w:pPr>
        <w:pStyle w:val="ListParagraph"/>
        <w:numPr>
          <w:ilvl w:val="0"/>
          <w:numId w:val="1"/>
        </w:numPr>
        <w:tabs>
          <w:tab w:val="left" w:pos="1546"/>
        </w:tabs>
        <w:spacing w:after="0"/>
      </w:pPr>
      <w:r>
        <w:t>God, in this chapter, is establishing the specificity and intentionality that His people should have in giving their offerings.</w:t>
      </w:r>
    </w:p>
    <w:p w14:paraId="6E72BE48" w14:textId="77777777" w:rsidR="007E2CE1" w:rsidRDefault="007E2CE1" w:rsidP="007E2CE1">
      <w:pPr>
        <w:pStyle w:val="ListParagraph"/>
        <w:numPr>
          <w:ilvl w:val="1"/>
          <w:numId w:val="1"/>
        </w:numPr>
        <w:tabs>
          <w:tab w:val="left" w:pos="1546"/>
        </w:tabs>
        <w:spacing w:after="0"/>
      </w:pPr>
      <w:r>
        <w:t>Our God is worthy of us doing more than just tossing a trinket at Him. Our offerings should be prayerfully considered and thoughtful.</w:t>
      </w:r>
    </w:p>
    <w:p w14:paraId="42FAC292" w14:textId="77777777" w:rsidR="007E2CE1" w:rsidRDefault="007E2CE1" w:rsidP="007E2CE1">
      <w:pPr>
        <w:pStyle w:val="ListParagraph"/>
        <w:numPr>
          <w:ilvl w:val="1"/>
          <w:numId w:val="1"/>
        </w:numPr>
        <w:tabs>
          <w:tab w:val="left" w:pos="1546"/>
        </w:tabs>
        <w:spacing w:after="0"/>
      </w:pPr>
      <w:r>
        <w:t>If you noticed, the offerings in this chapter were specific. God said: “When you enter the land where I bring you”.</w:t>
      </w:r>
    </w:p>
    <w:p w14:paraId="16A0D51A" w14:textId="77777777" w:rsidR="007E2CE1" w:rsidRDefault="007E2CE1" w:rsidP="007E2CE1">
      <w:pPr>
        <w:tabs>
          <w:tab w:val="left" w:pos="1546"/>
        </w:tabs>
        <w:spacing w:after="0"/>
      </w:pPr>
    </w:p>
    <w:p w14:paraId="331BF1FB" w14:textId="77777777" w:rsidR="007E2CE1" w:rsidRDefault="007E2CE1" w:rsidP="007E2CE1">
      <w:pPr>
        <w:tabs>
          <w:tab w:val="left" w:pos="1546"/>
        </w:tabs>
        <w:spacing w:after="0"/>
      </w:pPr>
      <w:r w:rsidRPr="00C31E1D">
        <w:rPr>
          <w:highlight w:val="green"/>
        </w:rPr>
        <w:t>Question: Looking at verses 39-41 of Numbers 15, what can or do you do to keep yourself reminded to live a life that is in obedience to the will of God at all times?</w:t>
      </w: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9350"/>
      </w:tblGrid>
      <w:tr w:rsidR="00417BEE" w14:paraId="55C698CF" w14:textId="77777777" w:rsidTr="00417BEE">
        <w:tc>
          <w:tcPr>
            <w:tcW w:w="9350" w:type="dxa"/>
          </w:tcPr>
          <w:p w14:paraId="79128008" w14:textId="77777777" w:rsidR="00417BEE" w:rsidRDefault="00417BEE" w:rsidP="007E2CE1">
            <w:pPr>
              <w:tabs>
                <w:tab w:val="left" w:pos="1546"/>
              </w:tabs>
            </w:pPr>
          </w:p>
        </w:tc>
      </w:tr>
      <w:tr w:rsidR="00417BEE" w14:paraId="5C6BAA3C" w14:textId="77777777" w:rsidTr="00417BEE">
        <w:tc>
          <w:tcPr>
            <w:tcW w:w="9350" w:type="dxa"/>
          </w:tcPr>
          <w:p w14:paraId="3EE1183D" w14:textId="77777777" w:rsidR="00417BEE" w:rsidRDefault="00417BEE" w:rsidP="007E2CE1">
            <w:pPr>
              <w:tabs>
                <w:tab w:val="left" w:pos="1546"/>
              </w:tabs>
            </w:pPr>
          </w:p>
        </w:tc>
      </w:tr>
      <w:tr w:rsidR="00417BEE" w14:paraId="1495820B" w14:textId="77777777" w:rsidTr="00417BEE">
        <w:tc>
          <w:tcPr>
            <w:tcW w:w="9350" w:type="dxa"/>
          </w:tcPr>
          <w:p w14:paraId="296EA3FA" w14:textId="77777777" w:rsidR="00417BEE" w:rsidRDefault="00417BEE" w:rsidP="007E2CE1">
            <w:pPr>
              <w:tabs>
                <w:tab w:val="left" w:pos="1546"/>
              </w:tabs>
            </w:pPr>
          </w:p>
        </w:tc>
      </w:tr>
      <w:tr w:rsidR="00417BEE" w14:paraId="19D9CFC5" w14:textId="77777777" w:rsidTr="00417BEE">
        <w:tc>
          <w:tcPr>
            <w:tcW w:w="9350" w:type="dxa"/>
          </w:tcPr>
          <w:p w14:paraId="46AA99C4" w14:textId="77777777" w:rsidR="00417BEE" w:rsidRDefault="00417BEE" w:rsidP="007E2CE1">
            <w:pPr>
              <w:tabs>
                <w:tab w:val="left" w:pos="1546"/>
              </w:tabs>
            </w:pPr>
          </w:p>
        </w:tc>
      </w:tr>
    </w:tbl>
    <w:p w14:paraId="521EF21D" w14:textId="77777777" w:rsidR="007E2CE1" w:rsidRDefault="007E2CE1" w:rsidP="007E2CE1">
      <w:pPr>
        <w:tabs>
          <w:tab w:val="left" w:pos="1546"/>
        </w:tabs>
        <w:spacing w:after="0"/>
      </w:pPr>
    </w:p>
    <w:p w14:paraId="083B2AC4" w14:textId="77777777" w:rsidR="007E2CE1" w:rsidRDefault="007E2CE1" w:rsidP="007E2CE1">
      <w:pPr>
        <w:tabs>
          <w:tab w:val="left" w:pos="1546"/>
        </w:tabs>
        <w:spacing w:after="0"/>
      </w:pPr>
      <w:r>
        <w:t>Chapter 16: Korah’s Revolt Against Moses</w:t>
      </w:r>
    </w:p>
    <w:p w14:paraId="60E447B7" w14:textId="77777777" w:rsidR="007E2CE1" w:rsidRDefault="007E2CE1" w:rsidP="007E2CE1">
      <w:pPr>
        <w:pStyle w:val="ListParagraph"/>
        <w:numPr>
          <w:ilvl w:val="0"/>
          <w:numId w:val="1"/>
        </w:numPr>
        <w:tabs>
          <w:tab w:val="left" w:pos="1546"/>
        </w:tabs>
        <w:spacing w:after="0"/>
      </w:pPr>
      <w:r>
        <w:t>Those who rebel against God and His appointed leaders will face severe consequences.</w:t>
      </w:r>
    </w:p>
    <w:p w14:paraId="30A01F42" w14:textId="77777777" w:rsidR="007E2CE1" w:rsidRDefault="007E2CE1" w:rsidP="007E2CE1">
      <w:pPr>
        <w:pStyle w:val="ListParagraph"/>
        <w:numPr>
          <w:ilvl w:val="1"/>
          <w:numId w:val="1"/>
        </w:numPr>
        <w:tabs>
          <w:tab w:val="left" w:pos="1546"/>
        </w:tabs>
        <w:spacing w:after="0"/>
      </w:pPr>
      <w:r>
        <w:t xml:space="preserve">Korah, Dathan, Abiram, their households, and possibly, based on the statement “and all the men who </w:t>
      </w:r>
      <w:r w:rsidRPr="00A527BE">
        <w:rPr>
          <w:highlight w:val="yellow"/>
        </w:rPr>
        <w:t>belonged</w:t>
      </w:r>
      <w:r>
        <w:t xml:space="preserve"> to Korah” their servants, along with all their possessions were swallowed up by the earth. “A new thing.”</w:t>
      </w:r>
    </w:p>
    <w:p w14:paraId="55A29FEB" w14:textId="77777777" w:rsidR="007E2CE1" w:rsidRDefault="007E2CE1" w:rsidP="007E2CE1">
      <w:pPr>
        <w:pStyle w:val="ListParagraph"/>
        <w:numPr>
          <w:ilvl w:val="1"/>
          <w:numId w:val="1"/>
        </w:numPr>
        <w:tabs>
          <w:tab w:val="left" w:pos="1546"/>
        </w:tabs>
        <w:spacing w:after="0"/>
      </w:pPr>
      <w:r>
        <w:t>Additionally, the 250 leaders of the congregation who chose to follow Korah were consumed by fire.</w:t>
      </w:r>
    </w:p>
    <w:p w14:paraId="5ADDE7EA" w14:textId="77777777" w:rsidR="007E2CE1" w:rsidRDefault="007E2CE1" w:rsidP="007E2CE1">
      <w:pPr>
        <w:pStyle w:val="ListParagraph"/>
        <w:numPr>
          <w:ilvl w:val="1"/>
          <w:numId w:val="1"/>
        </w:numPr>
        <w:tabs>
          <w:tab w:val="left" w:pos="1546"/>
        </w:tabs>
        <w:spacing w:after="0"/>
      </w:pPr>
      <w:r>
        <w:t>And if that weren’t enough, many in the congregation of the people rose up against Moses and Aaron, accusing them of being the cause of the deaths of those who rebelled, calling them “the Lord’s people”. And because of their uprising, Moses and Aaron again had to intercede for them. Yet God still released a deadly plague in the midst of them.</w:t>
      </w:r>
    </w:p>
    <w:p w14:paraId="0E16EB48" w14:textId="77777777" w:rsidR="007E2CE1" w:rsidRDefault="007E2CE1" w:rsidP="007E2CE1">
      <w:pPr>
        <w:tabs>
          <w:tab w:val="left" w:pos="1546"/>
        </w:tabs>
        <w:spacing w:after="0"/>
      </w:pPr>
    </w:p>
    <w:p w14:paraId="204CD285" w14:textId="77777777" w:rsidR="007E2CE1" w:rsidRDefault="007E2CE1" w:rsidP="007E2CE1">
      <w:pPr>
        <w:tabs>
          <w:tab w:val="left" w:pos="1546"/>
        </w:tabs>
        <w:spacing w:after="0"/>
      </w:pPr>
      <w:r w:rsidRPr="000E5CCB">
        <w:rPr>
          <w:highlight w:val="green"/>
        </w:rPr>
        <w:t>Question: What does this chapter show us as the consequences of following those who rise up against God’s established leadership, even when those leading the revolt are leaders themselves?</w:t>
      </w: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9350"/>
      </w:tblGrid>
      <w:tr w:rsidR="00417BEE" w14:paraId="113E5E09" w14:textId="77777777" w:rsidTr="00400C81">
        <w:tc>
          <w:tcPr>
            <w:tcW w:w="9350" w:type="dxa"/>
          </w:tcPr>
          <w:p w14:paraId="64FE7794" w14:textId="77777777" w:rsidR="00417BEE" w:rsidRDefault="00417BEE" w:rsidP="00400C81">
            <w:pPr>
              <w:tabs>
                <w:tab w:val="left" w:pos="1546"/>
              </w:tabs>
            </w:pPr>
          </w:p>
        </w:tc>
      </w:tr>
      <w:tr w:rsidR="00417BEE" w14:paraId="3BA623DA" w14:textId="77777777" w:rsidTr="00400C81">
        <w:tc>
          <w:tcPr>
            <w:tcW w:w="9350" w:type="dxa"/>
          </w:tcPr>
          <w:p w14:paraId="20AA2DA7" w14:textId="77777777" w:rsidR="00417BEE" w:rsidRDefault="00417BEE" w:rsidP="00400C81">
            <w:pPr>
              <w:tabs>
                <w:tab w:val="left" w:pos="1546"/>
              </w:tabs>
            </w:pPr>
          </w:p>
        </w:tc>
      </w:tr>
      <w:tr w:rsidR="00417BEE" w14:paraId="584D238B" w14:textId="77777777" w:rsidTr="00400C81">
        <w:tc>
          <w:tcPr>
            <w:tcW w:w="9350" w:type="dxa"/>
          </w:tcPr>
          <w:p w14:paraId="6FBA4745" w14:textId="77777777" w:rsidR="00417BEE" w:rsidRDefault="00417BEE" w:rsidP="00400C81">
            <w:pPr>
              <w:tabs>
                <w:tab w:val="left" w:pos="1546"/>
              </w:tabs>
            </w:pPr>
          </w:p>
        </w:tc>
      </w:tr>
      <w:tr w:rsidR="00417BEE" w14:paraId="59D96E31" w14:textId="77777777" w:rsidTr="00400C81">
        <w:tc>
          <w:tcPr>
            <w:tcW w:w="9350" w:type="dxa"/>
          </w:tcPr>
          <w:p w14:paraId="2259608B" w14:textId="77777777" w:rsidR="00417BEE" w:rsidRDefault="00417BEE" w:rsidP="00400C81">
            <w:pPr>
              <w:tabs>
                <w:tab w:val="left" w:pos="1546"/>
              </w:tabs>
            </w:pPr>
          </w:p>
        </w:tc>
      </w:tr>
    </w:tbl>
    <w:p w14:paraId="3E34F5FC" w14:textId="77777777" w:rsidR="007E2CE1" w:rsidRDefault="007E2CE1" w:rsidP="007E2CE1">
      <w:pPr>
        <w:tabs>
          <w:tab w:val="left" w:pos="1546"/>
        </w:tabs>
        <w:spacing w:after="0"/>
      </w:pPr>
    </w:p>
    <w:p w14:paraId="10CD8AD5" w14:textId="77777777" w:rsidR="007E2CE1" w:rsidRDefault="007E2CE1" w:rsidP="007E2CE1">
      <w:pPr>
        <w:tabs>
          <w:tab w:val="left" w:pos="1546"/>
        </w:tabs>
        <w:spacing w:after="0"/>
      </w:pPr>
      <w:r>
        <w:t>Chapter 17: The Miracle of Aaron’s Rod/Staff Budding</w:t>
      </w:r>
    </w:p>
    <w:p w14:paraId="3853CF64" w14:textId="77777777" w:rsidR="007E2CE1" w:rsidRDefault="007E2CE1" w:rsidP="007E2CE1">
      <w:pPr>
        <w:pStyle w:val="ListParagraph"/>
        <w:numPr>
          <w:ilvl w:val="0"/>
          <w:numId w:val="1"/>
        </w:numPr>
        <w:tabs>
          <w:tab w:val="left" w:pos="1546"/>
        </w:tabs>
        <w:spacing w:after="0"/>
      </w:pPr>
      <w:r>
        <w:t>As a result of the rebel attack, questioning not only Moses’ leadership, but also Aaron as the priestly leader, God used a natural impossibility, a miracle, to emphasize the priesthood of Aaron and his generations.</w:t>
      </w:r>
    </w:p>
    <w:p w14:paraId="02480A25" w14:textId="77777777" w:rsidR="007E2CE1" w:rsidRDefault="007E2CE1" w:rsidP="007E2CE1">
      <w:pPr>
        <w:pStyle w:val="ListParagraph"/>
        <w:numPr>
          <w:ilvl w:val="1"/>
          <w:numId w:val="1"/>
        </w:numPr>
        <w:tabs>
          <w:tab w:val="left" w:pos="1546"/>
        </w:tabs>
        <w:spacing w:after="0"/>
        <w:rPr>
          <w:lang w:val="x-none"/>
        </w:rPr>
      </w:pPr>
      <w:r>
        <w:t xml:space="preserve">Korah’s taunt and accusation was: </w:t>
      </w:r>
      <w:r w:rsidRPr="000E5CCB">
        <w:rPr>
          <w:lang w:val="x-none"/>
        </w:rPr>
        <w:t xml:space="preserve">"You have gone far enough, for </w:t>
      </w:r>
      <w:r w:rsidRPr="000E5CCB">
        <w:rPr>
          <w:highlight w:val="yellow"/>
          <w:lang w:val="x-none"/>
        </w:rPr>
        <w:t>all</w:t>
      </w:r>
      <w:r w:rsidRPr="000E5CCB">
        <w:rPr>
          <w:lang w:val="x-none"/>
        </w:rPr>
        <w:t xml:space="preserve"> the congregation are holy, </w:t>
      </w:r>
      <w:r w:rsidRPr="000E5CCB">
        <w:rPr>
          <w:highlight w:val="yellow"/>
          <w:lang w:val="x-none"/>
        </w:rPr>
        <w:t>every one of them</w:t>
      </w:r>
      <w:r w:rsidRPr="000E5CCB">
        <w:rPr>
          <w:lang w:val="x-none"/>
        </w:rPr>
        <w:t xml:space="preserve">, and the LORD is in their midst; so </w:t>
      </w:r>
      <w:r w:rsidRPr="000E5CCB">
        <w:rPr>
          <w:highlight w:val="yellow"/>
          <w:lang w:val="x-none"/>
        </w:rPr>
        <w:t>why do you exalt yourselves above the assembly</w:t>
      </w:r>
      <w:r w:rsidRPr="000E5CCB">
        <w:rPr>
          <w:lang w:val="x-none"/>
        </w:rPr>
        <w:t xml:space="preserve"> of the LORD?"</w:t>
      </w:r>
    </w:p>
    <w:p w14:paraId="20B9E69D" w14:textId="77777777" w:rsidR="007E2CE1" w:rsidRDefault="007E2CE1" w:rsidP="007E2CE1">
      <w:pPr>
        <w:pStyle w:val="ListParagraph"/>
        <w:numPr>
          <w:ilvl w:val="1"/>
          <w:numId w:val="1"/>
        </w:numPr>
        <w:tabs>
          <w:tab w:val="left" w:pos="1546"/>
        </w:tabs>
        <w:spacing w:after="0"/>
        <w:rPr>
          <w:lang w:val="x-none"/>
        </w:rPr>
      </w:pPr>
      <w:r w:rsidRPr="00507264">
        <w:rPr>
          <w:lang w:val="x-none"/>
        </w:rPr>
        <w:t>The chapter ends with the consequences of those who attempt to take Godly authority that doesn’t belong to them.</w:t>
      </w:r>
    </w:p>
    <w:p w14:paraId="16D0DF38" w14:textId="77777777" w:rsidR="007E2CE1" w:rsidRPr="00507264" w:rsidRDefault="007E2CE1" w:rsidP="007E2CE1">
      <w:pPr>
        <w:tabs>
          <w:tab w:val="left" w:pos="1546"/>
        </w:tabs>
        <w:spacing w:after="0"/>
        <w:rPr>
          <w:lang w:val="x-none"/>
        </w:rPr>
      </w:pPr>
    </w:p>
    <w:p w14:paraId="66102B14" w14:textId="77777777" w:rsidR="007E2CE1" w:rsidRPr="000E5CCB" w:rsidRDefault="007E2CE1" w:rsidP="007E2CE1">
      <w:pPr>
        <w:tabs>
          <w:tab w:val="left" w:pos="1546"/>
        </w:tabs>
        <w:spacing w:after="0"/>
      </w:pPr>
      <w:r w:rsidRPr="00507264">
        <w:rPr>
          <w:highlight w:val="yellow"/>
        </w:rPr>
        <w:t xml:space="preserve">Num 17:12-13 </w:t>
      </w:r>
      <w:proofErr w:type="gramStart"/>
      <w:r w:rsidRPr="00507264">
        <w:rPr>
          <w:highlight w:val="yellow"/>
        </w:rPr>
        <w:t>NASB  Then</w:t>
      </w:r>
      <w:proofErr w:type="gramEnd"/>
      <w:r w:rsidRPr="00507264">
        <w:rPr>
          <w:highlight w:val="yellow"/>
        </w:rPr>
        <w:t xml:space="preserve"> the sons of Israel spoke to Moses, saying, "Behold, we perish, we are dying, we are all dying!  (13)  "Everyone who comes near, who comes near to the tabernacle of the LORD, must die. Are we to perish completely?"</w:t>
      </w:r>
    </w:p>
    <w:p w14:paraId="15517FE6" w14:textId="77777777" w:rsidR="007E2CE1" w:rsidRPr="000E5CCB" w:rsidRDefault="007E2CE1" w:rsidP="007E2CE1">
      <w:pPr>
        <w:tabs>
          <w:tab w:val="left" w:pos="1546"/>
        </w:tabs>
        <w:spacing w:after="0"/>
      </w:pPr>
    </w:p>
    <w:p w14:paraId="72A46807" w14:textId="77777777" w:rsidR="007E2CE1" w:rsidRDefault="007E2CE1" w:rsidP="007E2CE1">
      <w:pPr>
        <w:tabs>
          <w:tab w:val="left" w:pos="1546"/>
        </w:tabs>
        <w:spacing w:after="0"/>
      </w:pPr>
      <w:r w:rsidRPr="000E5CCB">
        <w:rPr>
          <w:highlight w:val="green"/>
        </w:rPr>
        <w:t>Question: What do chapters 16 and 17 teach us about rising up against God’s appointed leaders?</w:t>
      </w: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9350"/>
      </w:tblGrid>
      <w:tr w:rsidR="00417BEE" w14:paraId="13E5594E" w14:textId="77777777" w:rsidTr="00400C81">
        <w:tc>
          <w:tcPr>
            <w:tcW w:w="9350" w:type="dxa"/>
          </w:tcPr>
          <w:p w14:paraId="05652266" w14:textId="77777777" w:rsidR="00417BEE" w:rsidRDefault="00417BEE" w:rsidP="00400C81">
            <w:pPr>
              <w:tabs>
                <w:tab w:val="left" w:pos="1546"/>
              </w:tabs>
            </w:pPr>
          </w:p>
        </w:tc>
      </w:tr>
      <w:tr w:rsidR="00417BEE" w14:paraId="6D6D339B" w14:textId="77777777" w:rsidTr="00400C81">
        <w:tc>
          <w:tcPr>
            <w:tcW w:w="9350" w:type="dxa"/>
          </w:tcPr>
          <w:p w14:paraId="609FCC4B" w14:textId="77777777" w:rsidR="00417BEE" w:rsidRDefault="00417BEE" w:rsidP="00400C81">
            <w:pPr>
              <w:tabs>
                <w:tab w:val="left" w:pos="1546"/>
              </w:tabs>
            </w:pPr>
          </w:p>
        </w:tc>
      </w:tr>
      <w:tr w:rsidR="00417BEE" w14:paraId="6E9FCC74" w14:textId="77777777" w:rsidTr="00400C81">
        <w:tc>
          <w:tcPr>
            <w:tcW w:w="9350" w:type="dxa"/>
          </w:tcPr>
          <w:p w14:paraId="1161C3C3" w14:textId="77777777" w:rsidR="00417BEE" w:rsidRDefault="00417BEE" w:rsidP="00400C81">
            <w:pPr>
              <w:tabs>
                <w:tab w:val="left" w:pos="1546"/>
              </w:tabs>
            </w:pPr>
          </w:p>
        </w:tc>
      </w:tr>
      <w:tr w:rsidR="00417BEE" w14:paraId="00752B23" w14:textId="77777777" w:rsidTr="00400C81">
        <w:tc>
          <w:tcPr>
            <w:tcW w:w="9350" w:type="dxa"/>
          </w:tcPr>
          <w:p w14:paraId="03737C53" w14:textId="77777777" w:rsidR="00417BEE" w:rsidRDefault="00417BEE" w:rsidP="00400C81">
            <w:pPr>
              <w:tabs>
                <w:tab w:val="left" w:pos="1546"/>
              </w:tabs>
            </w:pPr>
          </w:p>
        </w:tc>
      </w:tr>
    </w:tbl>
    <w:p w14:paraId="2837CDB4" w14:textId="77777777" w:rsidR="007E2CE1" w:rsidRDefault="007E2CE1" w:rsidP="007E2CE1">
      <w:pPr>
        <w:tabs>
          <w:tab w:val="left" w:pos="1546"/>
        </w:tabs>
        <w:spacing w:after="0"/>
      </w:pPr>
    </w:p>
    <w:p w14:paraId="7FDB4149" w14:textId="77777777" w:rsidR="007E2CE1" w:rsidRDefault="007E2CE1" w:rsidP="007E2CE1">
      <w:pPr>
        <w:tabs>
          <w:tab w:val="left" w:pos="1546"/>
        </w:tabs>
        <w:spacing w:after="0"/>
      </w:pPr>
      <w:r>
        <w:t>Chapter 18: The Duties of the Priests and Levites Given</w:t>
      </w:r>
    </w:p>
    <w:p w14:paraId="196497FD" w14:textId="77777777" w:rsidR="007E2CE1" w:rsidRDefault="007E2CE1" w:rsidP="007E2CE1">
      <w:pPr>
        <w:pStyle w:val="ListParagraph"/>
        <w:numPr>
          <w:ilvl w:val="0"/>
          <w:numId w:val="1"/>
        </w:numPr>
        <w:tabs>
          <w:tab w:val="left" w:pos="1546"/>
        </w:tabs>
        <w:spacing w:after="0"/>
      </w:pPr>
      <w:r>
        <w:t>This is a very important chapter but also one that has been misused.</w:t>
      </w:r>
    </w:p>
    <w:p w14:paraId="43279229" w14:textId="77777777" w:rsidR="007E2CE1" w:rsidRDefault="007E2CE1" w:rsidP="007E2CE1">
      <w:pPr>
        <w:pStyle w:val="ListParagraph"/>
        <w:numPr>
          <w:ilvl w:val="1"/>
          <w:numId w:val="1"/>
        </w:numPr>
        <w:tabs>
          <w:tab w:val="left" w:pos="1546"/>
        </w:tabs>
        <w:spacing w:after="0"/>
      </w:pPr>
      <w:r>
        <w:t>In this chapter, we find where the Levites were given as a gift to Aaron to assist with the work of ministry to the congregation, therefore they were also a gift to the congregation.</w:t>
      </w:r>
    </w:p>
    <w:p w14:paraId="4824B349" w14:textId="273A26C5" w:rsidR="007E2CE1" w:rsidRDefault="007E2CE1" w:rsidP="008A2922">
      <w:pPr>
        <w:pStyle w:val="ListParagraph"/>
        <w:numPr>
          <w:ilvl w:val="1"/>
          <w:numId w:val="1"/>
        </w:numPr>
        <w:tabs>
          <w:tab w:val="left" w:pos="1546"/>
        </w:tabs>
        <w:spacing w:after="0"/>
      </w:pPr>
      <w:r>
        <w:t xml:space="preserve">This is also the chapter that is misused in today’s context where in referring to </w:t>
      </w:r>
    </w:p>
    <w:p w14:paraId="42FED375" w14:textId="57397967" w:rsidR="007E2CE1" w:rsidRDefault="007E2CE1" w:rsidP="007E2CE1">
      <w:pPr>
        <w:pStyle w:val="ListParagraph"/>
        <w:numPr>
          <w:ilvl w:val="2"/>
          <w:numId w:val="1"/>
        </w:numPr>
        <w:tabs>
          <w:tab w:val="left" w:pos="1546"/>
        </w:tabs>
        <w:spacing w:after="0"/>
      </w:pPr>
      <w:r>
        <w:t xml:space="preserve">Key: In order to </w:t>
      </w:r>
      <w:r w:rsidR="003633F1">
        <w:t>__________________</w:t>
      </w:r>
      <w:r>
        <w:t xml:space="preserve"> like a Levite, you must </w:t>
      </w:r>
      <w:r w:rsidR="003633F1">
        <w:t>__________</w:t>
      </w:r>
      <w:r>
        <w:t xml:space="preserve"> like a Levite.</w:t>
      </w:r>
    </w:p>
    <w:p w14:paraId="1FCF6F0D" w14:textId="77777777" w:rsidR="007E2CE1" w:rsidRDefault="007E2CE1" w:rsidP="007E2CE1">
      <w:pPr>
        <w:tabs>
          <w:tab w:val="left" w:pos="1546"/>
        </w:tabs>
        <w:spacing w:after="0"/>
      </w:pPr>
    </w:p>
    <w:p w14:paraId="73E3F812" w14:textId="77777777" w:rsidR="007E2CE1" w:rsidRDefault="007E2CE1" w:rsidP="007E2CE1">
      <w:pPr>
        <w:tabs>
          <w:tab w:val="left" w:pos="1546"/>
        </w:tabs>
        <w:spacing w:after="0"/>
      </w:pPr>
      <w:r>
        <w:t>Chapter 19: The Laws of Purification</w:t>
      </w:r>
    </w:p>
    <w:p w14:paraId="0BB0CD25" w14:textId="77777777" w:rsidR="007E2CE1" w:rsidRDefault="007E2CE1" w:rsidP="007E2CE1">
      <w:pPr>
        <w:pStyle w:val="ListParagraph"/>
        <w:numPr>
          <w:ilvl w:val="0"/>
          <w:numId w:val="1"/>
        </w:numPr>
        <w:tabs>
          <w:tab w:val="left" w:pos="1546"/>
        </w:tabs>
        <w:spacing w:after="0"/>
      </w:pPr>
      <w:r>
        <w:t>The “red heifer”.</w:t>
      </w:r>
    </w:p>
    <w:p w14:paraId="18BAA8A2" w14:textId="0E8211C3" w:rsidR="007E2CE1" w:rsidRDefault="007E2CE1" w:rsidP="007E2CE1">
      <w:pPr>
        <w:pStyle w:val="ListParagraph"/>
        <w:numPr>
          <w:ilvl w:val="1"/>
          <w:numId w:val="1"/>
        </w:numPr>
        <w:tabs>
          <w:tab w:val="left" w:pos="1546"/>
        </w:tabs>
        <w:spacing w:after="0"/>
      </w:pPr>
      <w:r>
        <w:t xml:space="preserve">This offering had to do particularly with removing defilement caused by coming in contact with a dead person. </w:t>
      </w:r>
    </w:p>
    <w:p w14:paraId="329162A5" w14:textId="77777777" w:rsidR="008A2922" w:rsidRDefault="008A2922" w:rsidP="007E2CE1">
      <w:pPr>
        <w:tabs>
          <w:tab w:val="left" w:pos="1546"/>
        </w:tabs>
        <w:spacing w:after="0"/>
      </w:pPr>
    </w:p>
    <w:p w14:paraId="4BE41E6D" w14:textId="0C945BC6" w:rsidR="007E2CE1" w:rsidRDefault="007E2CE1" w:rsidP="007E2CE1">
      <w:pPr>
        <w:tabs>
          <w:tab w:val="left" w:pos="1546"/>
        </w:tabs>
        <w:spacing w:after="0"/>
      </w:pPr>
      <w:r>
        <w:lastRenderedPageBreak/>
        <w:t>Chapter 20: The Death of Miriam, Moses’ Sin and Foretold Punishment of Not Being Able to Enter the Promised Land, Edom Refused Israel’s Passage, The Death of Aaron</w:t>
      </w:r>
    </w:p>
    <w:p w14:paraId="097011B2" w14:textId="77777777" w:rsidR="007E2CE1" w:rsidRDefault="007E2CE1" w:rsidP="007E2CE1">
      <w:pPr>
        <w:pStyle w:val="ListParagraph"/>
        <w:numPr>
          <w:ilvl w:val="0"/>
          <w:numId w:val="1"/>
        </w:numPr>
        <w:tabs>
          <w:tab w:val="left" w:pos="1546"/>
        </w:tabs>
        <w:spacing w:after="0"/>
      </w:pPr>
      <w:r>
        <w:t>Unceremoniously, Miriam’s death is recorded in the book of Numbers simply as: “Now Miriam died there and was buried there”.</w:t>
      </w:r>
    </w:p>
    <w:p w14:paraId="2B6381D4" w14:textId="77777777" w:rsidR="007E2CE1" w:rsidRDefault="007E2CE1" w:rsidP="007E2CE1">
      <w:pPr>
        <w:pStyle w:val="ListParagraph"/>
        <w:numPr>
          <w:ilvl w:val="0"/>
          <w:numId w:val="1"/>
        </w:numPr>
        <w:tabs>
          <w:tab w:val="left" w:pos="1546"/>
        </w:tabs>
        <w:spacing w:after="0"/>
      </w:pPr>
      <w:r>
        <w:t>Again, discomfort arises and again the people complained and challenged Moses. This time they went so far as to say: “If only we had perished when our brothers perished before the LORD!”</w:t>
      </w:r>
    </w:p>
    <w:p w14:paraId="23786348" w14:textId="71B57583" w:rsidR="007E2CE1" w:rsidRDefault="007E2CE1" w:rsidP="007E2CE1">
      <w:pPr>
        <w:pStyle w:val="ListParagraph"/>
        <w:numPr>
          <w:ilvl w:val="0"/>
          <w:numId w:val="1"/>
        </w:numPr>
        <w:tabs>
          <w:tab w:val="left" w:pos="1546"/>
        </w:tabs>
        <w:spacing w:after="0"/>
      </w:pPr>
      <w:r>
        <w:t xml:space="preserve">Moses, rather than speaking to the rock to release water for the people, Moses struck the rock with the rod the Lord had given him. The rod that God had used to produce so many signs and wonders. The rod that Moses held before the people as a sign of God’s authority, provision, and protection. </w:t>
      </w:r>
    </w:p>
    <w:p w14:paraId="5C857CA6" w14:textId="05870604" w:rsidR="007E2CE1" w:rsidRDefault="007E2CE1" w:rsidP="007E2CE1">
      <w:pPr>
        <w:pStyle w:val="ListParagraph"/>
        <w:numPr>
          <w:ilvl w:val="0"/>
          <w:numId w:val="1"/>
        </w:numPr>
        <w:tabs>
          <w:tab w:val="left" w:pos="1546"/>
        </w:tabs>
        <w:spacing w:after="0"/>
      </w:pPr>
      <w:r>
        <w:t xml:space="preserve">Interestingly, the waters that flowed from the rock became known as the “water of </w:t>
      </w:r>
      <w:proofErr w:type="spellStart"/>
      <w:r>
        <w:t>Meribah</w:t>
      </w:r>
      <w:proofErr w:type="spellEnd"/>
      <w:r>
        <w:t xml:space="preserve">”, </w:t>
      </w:r>
      <w:proofErr w:type="spellStart"/>
      <w:r>
        <w:t>Meribah</w:t>
      </w:r>
      <w:proofErr w:type="spellEnd"/>
      <w:r>
        <w:t xml:space="preserve"> meaning </w:t>
      </w:r>
      <w:r w:rsidR="00B62E14">
        <w:t>____________</w:t>
      </w:r>
      <w:r>
        <w:t xml:space="preserve">, </w:t>
      </w:r>
      <w:r w:rsidR="00B62E14">
        <w:t>____________________</w:t>
      </w:r>
      <w:r>
        <w:t xml:space="preserve">, or </w:t>
      </w:r>
      <w:r w:rsidR="00B62E14">
        <w:t>__________</w:t>
      </w:r>
      <w:r>
        <w:t>.</w:t>
      </w:r>
    </w:p>
    <w:p w14:paraId="080BCEB0" w14:textId="77777777" w:rsidR="007E2CE1" w:rsidRDefault="007E2CE1" w:rsidP="007E2CE1">
      <w:pPr>
        <w:pStyle w:val="ListParagraph"/>
        <w:numPr>
          <w:ilvl w:val="0"/>
          <w:numId w:val="1"/>
        </w:numPr>
        <w:tabs>
          <w:tab w:val="left" w:pos="1546"/>
        </w:tabs>
        <w:spacing w:after="0"/>
      </w:pPr>
      <w:r>
        <w:t>Edom refuses passage to the Children of Israel through their land. Since the rejected request for passage came from Moses, could this be the first sign of diminishment in Moses’ leadership resulting from sin?</w:t>
      </w:r>
    </w:p>
    <w:p w14:paraId="4804FC5F" w14:textId="77777777" w:rsidR="007E2CE1" w:rsidRDefault="007E2CE1" w:rsidP="007E2CE1">
      <w:pPr>
        <w:tabs>
          <w:tab w:val="left" w:pos="1546"/>
        </w:tabs>
        <w:spacing w:after="0"/>
      </w:pPr>
    </w:p>
    <w:p w14:paraId="02529877" w14:textId="77777777" w:rsidR="007E2CE1" w:rsidRDefault="007E2CE1" w:rsidP="007E2CE1">
      <w:pPr>
        <w:tabs>
          <w:tab w:val="left" w:pos="1546"/>
        </w:tabs>
        <w:spacing w:after="0"/>
      </w:pPr>
      <w:r w:rsidRPr="003E28A1">
        <w:rPr>
          <w:highlight w:val="green"/>
        </w:rPr>
        <w:t>Question to ponder: When the opportunity arises for you to do something that would displease God, do you stop and ask, “who else could this decision impact”? God said to Moses…</w:t>
      </w:r>
    </w:p>
    <w:p w14:paraId="35AFB970" w14:textId="77777777" w:rsidR="007E2CE1" w:rsidRPr="003E28A1" w:rsidRDefault="007E2CE1" w:rsidP="007E2CE1">
      <w:pPr>
        <w:tabs>
          <w:tab w:val="left" w:pos="1546"/>
        </w:tabs>
        <w:spacing w:after="0"/>
        <w:ind w:left="720"/>
      </w:pPr>
      <w:r w:rsidRPr="003E28A1">
        <w:rPr>
          <w:highlight w:val="yellow"/>
        </w:rPr>
        <w:t xml:space="preserve">Num 20:24 </w:t>
      </w:r>
      <w:proofErr w:type="gramStart"/>
      <w:r w:rsidRPr="003E28A1">
        <w:rPr>
          <w:highlight w:val="yellow"/>
        </w:rPr>
        <w:t>NASB  "</w:t>
      </w:r>
      <w:proofErr w:type="gramEnd"/>
      <w:r w:rsidRPr="003E28A1">
        <w:rPr>
          <w:highlight w:val="yellow"/>
        </w:rPr>
        <w:t xml:space="preserve">Aaron will be gathered to his people; for he shall not enter the land which I have given to the sons of Israel, because you rebelled against My command at the waters of </w:t>
      </w:r>
      <w:proofErr w:type="spellStart"/>
      <w:r w:rsidRPr="003E28A1">
        <w:rPr>
          <w:highlight w:val="yellow"/>
        </w:rPr>
        <w:t>Meribah</w:t>
      </w:r>
      <w:proofErr w:type="spellEnd"/>
      <w:r w:rsidRPr="003E28A1">
        <w:rPr>
          <w:highlight w:val="yellow"/>
        </w:rPr>
        <w:t>.</w:t>
      </w: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9350"/>
      </w:tblGrid>
      <w:tr w:rsidR="00417BEE" w14:paraId="0B9EFDD9" w14:textId="77777777" w:rsidTr="00400C81">
        <w:tc>
          <w:tcPr>
            <w:tcW w:w="9350" w:type="dxa"/>
          </w:tcPr>
          <w:p w14:paraId="2A048CEC" w14:textId="77777777" w:rsidR="00417BEE" w:rsidRDefault="00417BEE" w:rsidP="00400C81">
            <w:pPr>
              <w:tabs>
                <w:tab w:val="left" w:pos="1546"/>
              </w:tabs>
            </w:pPr>
          </w:p>
        </w:tc>
      </w:tr>
      <w:tr w:rsidR="00417BEE" w14:paraId="76D0BA25" w14:textId="77777777" w:rsidTr="00400C81">
        <w:tc>
          <w:tcPr>
            <w:tcW w:w="9350" w:type="dxa"/>
          </w:tcPr>
          <w:p w14:paraId="6D7D3114" w14:textId="77777777" w:rsidR="00417BEE" w:rsidRDefault="00417BEE" w:rsidP="00400C81">
            <w:pPr>
              <w:tabs>
                <w:tab w:val="left" w:pos="1546"/>
              </w:tabs>
            </w:pPr>
          </w:p>
        </w:tc>
      </w:tr>
      <w:tr w:rsidR="00417BEE" w14:paraId="5A05DCB5" w14:textId="77777777" w:rsidTr="00400C81">
        <w:tc>
          <w:tcPr>
            <w:tcW w:w="9350" w:type="dxa"/>
          </w:tcPr>
          <w:p w14:paraId="40821900" w14:textId="77777777" w:rsidR="00417BEE" w:rsidRDefault="00417BEE" w:rsidP="00400C81">
            <w:pPr>
              <w:tabs>
                <w:tab w:val="left" w:pos="1546"/>
              </w:tabs>
            </w:pPr>
          </w:p>
        </w:tc>
      </w:tr>
      <w:tr w:rsidR="00417BEE" w14:paraId="0CAAB525" w14:textId="77777777" w:rsidTr="00400C81">
        <w:tc>
          <w:tcPr>
            <w:tcW w:w="9350" w:type="dxa"/>
          </w:tcPr>
          <w:p w14:paraId="2DF0DF13" w14:textId="77777777" w:rsidR="00417BEE" w:rsidRDefault="00417BEE" w:rsidP="00400C81">
            <w:pPr>
              <w:tabs>
                <w:tab w:val="left" w:pos="1546"/>
              </w:tabs>
            </w:pPr>
          </w:p>
        </w:tc>
      </w:tr>
    </w:tbl>
    <w:p w14:paraId="3169DDF9" w14:textId="77777777" w:rsidR="007E2CE1" w:rsidRPr="003E28A1" w:rsidRDefault="007E2CE1" w:rsidP="007E2CE1">
      <w:pPr>
        <w:tabs>
          <w:tab w:val="left" w:pos="1546"/>
        </w:tabs>
        <w:spacing w:after="0"/>
      </w:pPr>
    </w:p>
    <w:p w14:paraId="45757399" w14:textId="77777777" w:rsidR="007E2CE1" w:rsidRDefault="007E2CE1" w:rsidP="007E2CE1">
      <w:pPr>
        <w:tabs>
          <w:tab w:val="left" w:pos="1546"/>
        </w:tabs>
        <w:spacing w:after="0"/>
      </w:pPr>
      <w:r>
        <w:t>Chapter 21: Victories in Battle, The Firey Serpents, The Bronze Serpent Raised on a Staff, The Journey Continues</w:t>
      </w:r>
    </w:p>
    <w:p w14:paraId="45E07BC4" w14:textId="77777777" w:rsidR="007E2CE1" w:rsidRDefault="007E2CE1" w:rsidP="007E2CE1">
      <w:pPr>
        <w:pStyle w:val="ListParagraph"/>
        <w:numPr>
          <w:ilvl w:val="0"/>
          <w:numId w:val="2"/>
        </w:numPr>
        <w:tabs>
          <w:tab w:val="left" w:pos="1546"/>
        </w:tabs>
        <w:spacing w:after="0"/>
      </w:pPr>
      <w:r>
        <w:t>Again, the people rebel against God and Moses, and again God releases a consequential response. This time, fiery serpents.</w:t>
      </w:r>
    </w:p>
    <w:p w14:paraId="4FF8D71C" w14:textId="77777777" w:rsidR="007E2CE1" w:rsidRDefault="007E2CE1" w:rsidP="007E2CE1">
      <w:pPr>
        <w:pStyle w:val="ListParagraph"/>
        <w:numPr>
          <w:ilvl w:val="1"/>
          <w:numId w:val="2"/>
        </w:numPr>
        <w:tabs>
          <w:tab w:val="left" w:pos="1546"/>
        </w:tabs>
        <w:spacing w:after="0"/>
      </w:pPr>
      <w:r>
        <w:t>This is where we see Moses, by the instruction of God, make a bronze serpent and place it on a staff or standard (as we discussed earlier), so those who were bitten by the fiery serpents would look up at the raised bronze serpent would live.</w:t>
      </w:r>
    </w:p>
    <w:p w14:paraId="609E6138" w14:textId="77777777" w:rsidR="007E2CE1" w:rsidRDefault="007E2CE1" w:rsidP="007E2CE1">
      <w:pPr>
        <w:tabs>
          <w:tab w:val="left" w:pos="1546"/>
        </w:tabs>
        <w:spacing w:after="0"/>
      </w:pPr>
    </w:p>
    <w:p w14:paraId="37048DFE" w14:textId="77777777" w:rsidR="007E2CE1" w:rsidRDefault="007E2CE1" w:rsidP="007E2CE1">
      <w:pPr>
        <w:tabs>
          <w:tab w:val="left" w:pos="1546"/>
        </w:tabs>
        <w:spacing w:after="0"/>
      </w:pPr>
      <w:r w:rsidRPr="00C56660">
        <w:rPr>
          <w:highlight w:val="green"/>
        </w:rPr>
        <w:lastRenderedPageBreak/>
        <w:t>Question: The Children of Israel were given the symbol of the brazen serpent to look up to for healing from the bite of the fiery serpent. What symbol have we as Christians been given to look to as a reminder of our healing from the bite of sin from the serpent in the Garden?</w:t>
      </w: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9350"/>
      </w:tblGrid>
      <w:tr w:rsidR="00417BEE" w14:paraId="2C9935EE" w14:textId="77777777" w:rsidTr="00400C81">
        <w:tc>
          <w:tcPr>
            <w:tcW w:w="9350" w:type="dxa"/>
          </w:tcPr>
          <w:p w14:paraId="0BF40CBC" w14:textId="77777777" w:rsidR="00417BEE" w:rsidRDefault="00417BEE" w:rsidP="00400C81">
            <w:pPr>
              <w:tabs>
                <w:tab w:val="left" w:pos="1546"/>
              </w:tabs>
            </w:pPr>
          </w:p>
        </w:tc>
      </w:tr>
      <w:tr w:rsidR="00417BEE" w14:paraId="588B65DD" w14:textId="77777777" w:rsidTr="00400C81">
        <w:tc>
          <w:tcPr>
            <w:tcW w:w="9350" w:type="dxa"/>
          </w:tcPr>
          <w:p w14:paraId="0CB6B6B1" w14:textId="77777777" w:rsidR="00417BEE" w:rsidRDefault="00417BEE" w:rsidP="00400C81">
            <w:pPr>
              <w:tabs>
                <w:tab w:val="left" w:pos="1546"/>
              </w:tabs>
            </w:pPr>
          </w:p>
        </w:tc>
      </w:tr>
      <w:tr w:rsidR="00417BEE" w14:paraId="17392691" w14:textId="77777777" w:rsidTr="00400C81">
        <w:tc>
          <w:tcPr>
            <w:tcW w:w="9350" w:type="dxa"/>
          </w:tcPr>
          <w:p w14:paraId="76CFA6A6" w14:textId="77777777" w:rsidR="00417BEE" w:rsidRDefault="00417BEE" w:rsidP="00400C81">
            <w:pPr>
              <w:tabs>
                <w:tab w:val="left" w:pos="1546"/>
              </w:tabs>
            </w:pPr>
          </w:p>
        </w:tc>
      </w:tr>
      <w:tr w:rsidR="00417BEE" w14:paraId="5CE91267" w14:textId="77777777" w:rsidTr="00400C81">
        <w:tc>
          <w:tcPr>
            <w:tcW w:w="9350" w:type="dxa"/>
          </w:tcPr>
          <w:p w14:paraId="068950B0" w14:textId="77777777" w:rsidR="00417BEE" w:rsidRDefault="00417BEE" w:rsidP="00400C81">
            <w:pPr>
              <w:tabs>
                <w:tab w:val="left" w:pos="1546"/>
              </w:tabs>
            </w:pPr>
          </w:p>
        </w:tc>
      </w:tr>
    </w:tbl>
    <w:p w14:paraId="44C80B49" w14:textId="77777777" w:rsidR="007E2CE1" w:rsidRDefault="007E2CE1" w:rsidP="007E2CE1">
      <w:pPr>
        <w:tabs>
          <w:tab w:val="left" w:pos="1546"/>
        </w:tabs>
        <w:spacing w:after="0"/>
      </w:pPr>
    </w:p>
    <w:p w14:paraId="4965CA55" w14:textId="77777777" w:rsidR="007E2CE1" w:rsidRDefault="007E2CE1" w:rsidP="007E2CE1">
      <w:pPr>
        <w:tabs>
          <w:tab w:val="left" w:pos="1546"/>
        </w:tabs>
        <w:spacing w:after="0"/>
      </w:pPr>
      <w:r>
        <w:t>As we prepare for next week, please read Numbers, chapters 22-30</w:t>
      </w:r>
    </w:p>
    <w:p w14:paraId="610FFE69" w14:textId="77777777" w:rsidR="007E2CE1" w:rsidRPr="00FF1EB5" w:rsidRDefault="007E2CE1" w:rsidP="007E2CE1">
      <w:pPr>
        <w:tabs>
          <w:tab w:val="left" w:pos="1546"/>
        </w:tabs>
        <w:spacing w:after="0"/>
      </w:pPr>
    </w:p>
    <w:p w14:paraId="75DF01F6" w14:textId="77777777" w:rsidR="007E2CE1" w:rsidRDefault="007E2CE1"/>
    <w:sectPr w:rsidR="007E2CE1" w:rsidSect="007E2C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01945E6"/>
    <w:multiLevelType w:val="hybridMultilevel"/>
    <w:tmpl w:val="858820B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A420542"/>
    <w:multiLevelType w:val="hybridMultilevel"/>
    <w:tmpl w:val="E81C0EA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49333838">
    <w:abstractNumId w:val="1"/>
  </w:num>
  <w:num w:numId="2" w16cid:durableId="88136078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2CE1"/>
    <w:rsid w:val="000E0324"/>
    <w:rsid w:val="003633F1"/>
    <w:rsid w:val="00417BEE"/>
    <w:rsid w:val="007E2CE1"/>
    <w:rsid w:val="008A2922"/>
    <w:rsid w:val="00B62E14"/>
    <w:rsid w:val="00C8699E"/>
    <w:rsid w:val="00EB5C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81D1A"/>
  <w15:chartTrackingRefBased/>
  <w15:docId w15:val="{F579D0BE-E1CA-4318-9DFA-59D354D69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2CE1"/>
  </w:style>
  <w:style w:type="paragraph" w:styleId="Heading1">
    <w:name w:val="heading 1"/>
    <w:basedOn w:val="Normal"/>
    <w:next w:val="Normal"/>
    <w:link w:val="Heading1Char"/>
    <w:uiPriority w:val="9"/>
    <w:qFormat/>
    <w:rsid w:val="007E2CE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E2CE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E2CE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E2CE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E2CE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E2C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2C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2C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2C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2CE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E2CE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E2CE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E2CE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E2CE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E2C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2C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2C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2CE1"/>
    <w:rPr>
      <w:rFonts w:eastAsiaTheme="majorEastAsia" w:cstheme="majorBidi"/>
      <w:color w:val="272727" w:themeColor="text1" w:themeTint="D8"/>
    </w:rPr>
  </w:style>
  <w:style w:type="paragraph" w:styleId="Title">
    <w:name w:val="Title"/>
    <w:basedOn w:val="Normal"/>
    <w:next w:val="Normal"/>
    <w:link w:val="TitleChar"/>
    <w:uiPriority w:val="10"/>
    <w:qFormat/>
    <w:rsid w:val="007E2C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2C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2C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2C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2CE1"/>
    <w:pPr>
      <w:spacing w:before="160"/>
      <w:jc w:val="center"/>
    </w:pPr>
    <w:rPr>
      <w:i/>
      <w:iCs/>
      <w:color w:val="404040" w:themeColor="text1" w:themeTint="BF"/>
    </w:rPr>
  </w:style>
  <w:style w:type="character" w:customStyle="1" w:styleId="QuoteChar">
    <w:name w:val="Quote Char"/>
    <w:basedOn w:val="DefaultParagraphFont"/>
    <w:link w:val="Quote"/>
    <w:uiPriority w:val="29"/>
    <w:rsid w:val="007E2CE1"/>
    <w:rPr>
      <w:i/>
      <w:iCs/>
      <w:color w:val="404040" w:themeColor="text1" w:themeTint="BF"/>
    </w:rPr>
  </w:style>
  <w:style w:type="paragraph" w:styleId="ListParagraph">
    <w:name w:val="List Paragraph"/>
    <w:basedOn w:val="Normal"/>
    <w:uiPriority w:val="34"/>
    <w:qFormat/>
    <w:rsid w:val="007E2CE1"/>
    <w:pPr>
      <w:ind w:left="720"/>
      <w:contextualSpacing/>
    </w:pPr>
  </w:style>
  <w:style w:type="character" w:styleId="IntenseEmphasis">
    <w:name w:val="Intense Emphasis"/>
    <w:basedOn w:val="DefaultParagraphFont"/>
    <w:uiPriority w:val="21"/>
    <w:qFormat/>
    <w:rsid w:val="007E2CE1"/>
    <w:rPr>
      <w:i/>
      <w:iCs/>
      <w:color w:val="2F5496" w:themeColor="accent1" w:themeShade="BF"/>
    </w:rPr>
  </w:style>
  <w:style w:type="paragraph" w:styleId="IntenseQuote">
    <w:name w:val="Intense Quote"/>
    <w:basedOn w:val="Normal"/>
    <w:next w:val="Normal"/>
    <w:link w:val="IntenseQuoteChar"/>
    <w:uiPriority w:val="30"/>
    <w:qFormat/>
    <w:rsid w:val="007E2CE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E2CE1"/>
    <w:rPr>
      <w:i/>
      <w:iCs/>
      <w:color w:val="2F5496" w:themeColor="accent1" w:themeShade="BF"/>
    </w:rPr>
  </w:style>
  <w:style w:type="character" w:styleId="IntenseReference">
    <w:name w:val="Intense Reference"/>
    <w:basedOn w:val="DefaultParagraphFont"/>
    <w:uiPriority w:val="32"/>
    <w:qFormat/>
    <w:rsid w:val="007E2CE1"/>
    <w:rPr>
      <w:b/>
      <w:bCs/>
      <w:smallCaps/>
      <w:color w:val="2F5496" w:themeColor="accent1" w:themeShade="BF"/>
      <w:spacing w:val="5"/>
    </w:rPr>
  </w:style>
  <w:style w:type="table" w:styleId="TableGrid">
    <w:name w:val="Table Grid"/>
    <w:basedOn w:val="TableNormal"/>
    <w:uiPriority w:val="39"/>
    <w:rsid w:val="00417B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858</Words>
  <Characters>4896</Characters>
  <Application>Microsoft Office Word</Application>
  <DocSecurity>0</DocSecurity>
  <Lines>40</Lines>
  <Paragraphs>11</Paragraphs>
  <ScaleCrop>false</ScaleCrop>
  <Company/>
  <LinksUpToDate>false</LinksUpToDate>
  <CharactersWithSpaces>5743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 Lewis</dc:creator>
  <cp:keywords/>
  <dc:description/>
  <cp:lastModifiedBy>harcomania@sbcglobal.net</cp:lastModifiedBy>
  <cp:revision>2</cp:revision>
  <dcterms:created xsi:type="dcterms:W3CDTF">2026-10-14T18:55:00Z</dcterms:created>
  <dcterms:modified xsi:type="dcterms:W3CDTF">2026-10-14T18:55:00Z</dcterms:modified>
</cp:coreProperties>
</file>