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9F8D1B1" w14:textId="3CA06AE1" w:rsidR="004345A4" w:rsidRPr="00C21A5D" w:rsidRDefault="004345A4">
      <w:pPr>
        <w:rPr>
          <w:b/>
          <w:bCs/>
        </w:rPr>
      </w:pPr>
      <w:r w:rsidRPr="00C21A5D">
        <w:rPr>
          <w:b/>
          <w:bCs/>
        </w:rPr>
        <w:t>A Study of the Book of Numbers</w:t>
      </w:r>
    </w:p>
    <w:p w14:paraId="035B7FD9" w14:textId="061E360C" w:rsidR="004345A4" w:rsidRDefault="004345A4">
      <w:r w:rsidRPr="00C21A5D">
        <w:rPr>
          <w:b/>
          <w:bCs/>
          <w:u w:val="single"/>
        </w:rPr>
        <w:t>Introduction</w:t>
      </w:r>
      <w:r>
        <w:t>:</w:t>
      </w:r>
    </w:p>
    <w:p w14:paraId="7BBD7E07" w14:textId="03AC2E38" w:rsidR="004345A4" w:rsidRDefault="004345A4" w:rsidP="004345A4">
      <w:pPr>
        <w:ind w:left="720"/>
      </w:pPr>
      <w:r>
        <w:t>As we study the Book of Numbers, we will see illustrations of God’s guidance, the consequences of rebellion, the importance of trust, and His mercy even in judgement. In saying this, the Book of Numbers is as much a vivid, human story as it is a legal and theological record.</w:t>
      </w:r>
    </w:p>
    <w:p w14:paraId="63E77429" w14:textId="24AC2F4C" w:rsidR="004345A4" w:rsidRDefault="004345A4" w:rsidP="004345A4">
      <w:pPr>
        <w:ind w:left="720"/>
      </w:pPr>
      <w:r>
        <w:t xml:space="preserve">Numbers </w:t>
      </w:r>
      <w:proofErr w:type="gramStart"/>
      <w:r>
        <w:t>records</w:t>
      </w:r>
      <w:proofErr w:type="gramEnd"/>
      <w:r>
        <w:t xml:space="preserve"> the tragic consequences of human unbelief and rebellion while demonstrating God’s enduring covenant faithfulness, righteous holiness, and supernatural daily provision.</w:t>
      </w:r>
    </w:p>
    <w:p w14:paraId="09EF9E58" w14:textId="5CEDF27E" w:rsidR="006F4C79" w:rsidRDefault="006F4C79" w:rsidP="004345A4">
      <w:pPr>
        <w:ind w:left="720"/>
      </w:pPr>
      <w:r>
        <w:t>In an age of modern theologians and movements to “deconstruct” Christianity, the authenticity of the author of Numbers and the Pentateuch has been called into question</w:t>
      </w:r>
      <w:r w:rsidR="00FF6ED0">
        <w:t xml:space="preserve"> without archaeological or documentary evidence</w:t>
      </w:r>
      <w:r>
        <w:t>. But unbroken Jewish tradition, historical testimony, and the early Christian Church</w:t>
      </w:r>
      <w:r w:rsidR="00FF6ED0">
        <w:t xml:space="preserve"> </w:t>
      </w:r>
      <w:r>
        <w:t>identify Moses as the author of Numbers</w:t>
      </w:r>
      <w:r w:rsidR="00FF6ED0">
        <w:t xml:space="preserve"> during the wilderness wanderings</w:t>
      </w:r>
      <w:r w:rsidR="005156B4">
        <w:t>,</w:t>
      </w:r>
      <w:r w:rsidR="00FF6ED0">
        <w:t xml:space="preserve"> approximately dated </w:t>
      </w:r>
      <w:r w:rsidR="005156B4">
        <w:t>______________</w:t>
      </w:r>
      <w:r w:rsidR="00FF6ED0">
        <w:t>BC,</w:t>
      </w:r>
      <w:r>
        <w:t xml:space="preserve"> as well as the rest of the Pentateuch. Numbers 33:2 (NASB) states: “Moses </w:t>
      </w:r>
      <w:r w:rsidRPr="00FF6ED0">
        <w:rPr>
          <w:b/>
          <w:bCs/>
          <w:u w:val="single"/>
        </w:rPr>
        <w:t>recorded</w:t>
      </w:r>
      <w:r>
        <w:t xml:space="preserve"> their starting places according to their journeys by the command of the Lord”. </w:t>
      </w:r>
    </w:p>
    <w:p w14:paraId="32425E39" w14:textId="2A77300E" w:rsidR="00FF6ED0" w:rsidRDefault="00FF6ED0" w:rsidP="004345A4">
      <w:pPr>
        <w:ind w:left="720"/>
      </w:pPr>
      <w:r>
        <w:t xml:space="preserve">Jesus cited the bronze serpent as a prophetic type or typification of </w:t>
      </w:r>
      <w:proofErr w:type="spellStart"/>
      <w:r>
        <w:t>is</w:t>
      </w:r>
      <w:proofErr w:type="spellEnd"/>
      <w:r>
        <w:t xml:space="preserve"> crucifixion (John 3:14-15) and the Apostle Paul referenced Israel’s wilderness judgements as warnings for the Church (1 Cor 10:1-11 </w:t>
      </w:r>
      <w:proofErr w:type="gramStart"/>
      <w:r>
        <w:t>and also</w:t>
      </w:r>
      <w:proofErr w:type="gramEnd"/>
      <w:r>
        <w:t xml:space="preserve"> referenced in Hebrews 3:7-19). With this and other given evidence, we can faithfully accept the Book of Numbers as a true, faithful, </w:t>
      </w:r>
      <w:r w:rsidR="000374FE">
        <w:t>divinely ordered and inspired account of historical facts, written by the hand of Moses.</w:t>
      </w:r>
      <w:r w:rsidR="009969D7">
        <w:t xml:space="preserve"> Rev. Dr. William Jones, in The Preacher’s Complete Homiletic Commentary, states this way: “We conclude then</w:t>
      </w:r>
      <w:r w:rsidR="00662A79">
        <w:t xml:space="preserve">, with confidence, that nothing has been </w:t>
      </w:r>
      <w:proofErr w:type="gramStart"/>
      <w:r w:rsidR="00662A79">
        <w:t>as yet</w:t>
      </w:r>
      <w:proofErr w:type="gramEnd"/>
      <w:r w:rsidR="00662A79">
        <w:t xml:space="preserve"> alleged which disturbs the </w:t>
      </w:r>
      <w:proofErr w:type="gramStart"/>
      <w:r w:rsidR="00662A79">
        <w:t>generally-accepted</w:t>
      </w:r>
      <w:proofErr w:type="gramEnd"/>
      <w:r w:rsidR="00662A79">
        <w:t xml:space="preserve"> views respecting the authorship of this book (of Numbers). It is, in substance, the work of Moses”.</w:t>
      </w:r>
    </w:p>
    <w:p w14:paraId="68D422F5" w14:textId="0962796E" w:rsidR="00813B90" w:rsidRPr="00C21A5D" w:rsidRDefault="00813B90" w:rsidP="00813B90">
      <w:pPr>
        <w:rPr>
          <w:b/>
          <w:bCs/>
          <w:u w:val="single"/>
        </w:rPr>
      </w:pPr>
      <w:r w:rsidRPr="00C21A5D">
        <w:rPr>
          <w:b/>
          <w:bCs/>
          <w:u w:val="single"/>
        </w:rPr>
        <w:t>Major Themes in the Book of Numbers</w:t>
      </w:r>
    </w:p>
    <w:p w14:paraId="115D9760" w14:textId="47797809" w:rsidR="00EE6AD9" w:rsidRDefault="00EE6AD9" w:rsidP="00EE6AD9">
      <w:pPr>
        <w:pStyle w:val="ListParagraph"/>
        <w:numPr>
          <w:ilvl w:val="0"/>
          <w:numId w:val="1"/>
        </w:numPr>
      </w:pPr>
      <w:r>
        <w:t>The Tragic Cost of Unbelief</w:t>
      </w:r>
    </w:p>
    <w:p w14:paraId="5CAEFAC4" w14:textId="552104B8" w:rsidR="00EE6AD9" w:rsidRDefault="00EE6AD9" w:rsidP="00EE6AD9">
      <w:pPr>
        <w:pStyle w:val="ListParagraph"/>
        <w:numPr>
          <w:ilvl w:val="0"/>
          <w:numId w:val="1"/>
        </w:numPr>
      </w:pPr>
      <w:r>
        <w:t>The Holiness and Justice of God</w:t>
      </w:r>
    </w:p>
    <w:p w14:paraId="2DD24A53" w14:textId="29279245" w:rsidR="00EE6AD9" w:rsidRDefault="00EE6AD9" w:rsidP="00EE6AD9">
      <w:pPr>
        <w:pStyle w:val="ListParagraph"/>
        <w:numPr>
          <w:ilvl w:val="0"/>
          <w:numId w:val="1"/>
        </w:numPr>
      </w:pPr>
      <w:r>
        <w:t>Sovereign Grace and Miraculous Preservation</w:t>
      </w:r>
    </w:p>
    <w:p w14:paraId="144944A9" w14:textId="5474B993" w:rsidR="00EE6AD9" w:rsidRDefault="00EE6AD9" w:rsidP="00EE6AD9">
      <w:pPr>
        <w:pStyle w:val="ListParagraph"/>
        <w:numPr>
          <w:ilvl w:val="0"/>
          <w:numId w:val="1"/>
        </w:numPr>
      </w:pPr>
      <w:r>
        <w:t>The faithful Remnant and Divine Continuity</w:t>
      </w:r>
    </w:p>
    <w:p w14:paraId="29228606" w14:textId="1B709083" w:rsidR="00EE6AD9" w:rsidRDefault="009C428B" w:rsidP="00EE6AD9">
      <w:r w:rsidRPr="00C21A5D">
        <w:rPr>
          <w:b/>
          <w:bCs/>
          <w:u w:val="single"/>
        </w:rPr>
        <w:t>Session 1:</w:t>
      </w:r>
      <w:r w:rsidR="00D5159E">
        <w:t xml:space="preserve"> (and this session will be information by firehose, but its foundational)</w:t>
      </w:r>
    </w:p>
    <w:p w14:paraId="32644FD1" w14:textId="681FEBC8" w:rsidR="005156B4" w:rsidRDefault="009C428B" w:rsidP="00EE6AD9">
      <w:r>
        <w:t>In the Hebrew, this Book of Numbers is called</w:t>
      </w:r>
      <w:r w:rsidR="005156B4">
        <w:t xml:space="preserve"> ____________________________</w:t>
      </w:r>
    </w:p>
    <w:p w14:paraId="667B6CAE" w14:textId="47736E89" w:rsidR="009C428B" w:rsidRDefault="009C428B" w:rsidP="00EE6AD9">
      <w:r>
        <w:lastRenderedPageBreak/>
        <w:t>The name by which it is commonly known in the English and other languages is</w:t>
      </w:r>
      <w:r w:rsidR="00D9046E">
        <w:t xml:space="preserve"> of course,</w:t>
      </w:r>
      <w:r>
        <w:t xml:space="preserve"> “The Book of Numbers”, which is derived from the two “numberings” or census takings of Israel during the wilderness experience.</w:t>
      </w:r>
      <w:r w:rsidR="00226040">
        <w:t xml:space="preserve"> </w:t>
      </w:r>
    </w:p>
    <w:p w14:paraId="7FC114C2" w14:textId="50CE4C22" w:rsidR="005156B4" w:rsidRDefault="009C428B" w:rsidP="00E22BA7">
      <w:pPr>
        <w:pStyle w:val="ListParagraph"/>
        <w:numPr>
          <w:ilvl w:val="0"/>
          <w:numId w:val="2"/>
        </w:numPr>
      </w:pPr>
      <w:r>
        <w:t>The former census taking was in the 2</w:t>
      </w:r>
      <w:r w:rsidRPr="00E22BA7">
        <w:rPr>
          <w:vertAlign w:val="superscript"/>
        </w:rPr>
        <w:t>nd</w:t>
      </w:r>
      <w:r>
        <w:t xml:space="preserve"> year of their journey after leaving Egypt</w:t>
      </w:r>
      <w:r w:rsidR="00226040">
        <w:t xml:space="preserve"> in the Wilderness of Sanai</w:t>
      </w:r>
      <w:r>
        <w:t>.</w:t>
      </w:r>
      <w:r w:rsidR="00B14613">
        <w:t xml:space="preserve"> This was the Census of the</w:t>
      </w:r>
      <w:r w:rsidR="00E22BA7">
        <w:t xml:space="preserve"> </w:t>
      </w:r>
      <w:r w:rsidR="00DB4E8B">
        <w:t>______________________________,</w:t>
      </w:r>
      <w:r w:rsidR="00E22BA7">
        <w:t xml:space="preserve"> </w:t>
      </w:r>
    </w:p>
    <w:p w14:paraId="0744F33B" w14:textId="2BA54E7E" w:rsidR="009C428B" w:rsidRDefault="00B14613" w:rsidP="00DB4E8B">
      <w:pPr>
        <w:pStyle w:val="ListParagraph"/>
      </w:pPr>
      <w:r>
        <w:t>Numbers</w:t>
      </w:r>
      <w:r w:rsidR="00361054">
        <w:t xml:space="preserve"> Chapters 1-4</w:t>
      </w:r>
    </w:p>
    <w:p w14:paraId="2045E671" w14:textId="4A7EAC12" w:rsidR="00226040" w:rsidRPr="00226040" w:rsidRDefault="00226040" w:rsidP="00226040">
      <w:pPr>
        <w:pStyle w:val="BODY"/>
        <w:widowControl w:val="0"/>
        <w:numPr>
          <w:ilvl w:val="1"/>
          <w:numId w:val="2"/>
        </w:numPr>
        <w:spacing w:after="100"/>
        <w:rPr>
          <w:rFonts w:asciiTheme="minorHAnsi" w:hAnsiTheme="minorHAnsi" w:cstheme="minorBidi"/>
          <w:kern w:val="2"/>
          <w:sz w:val="24"/>
          <w:szCs w:val="24"/>
          <w:lang w:val="en-US"/>
        </w:rPr>
      </w:pPr>
      <w:r w:rsidRPr="00226040">
        <w:rPr>
          <w:rFonts w:asciiTheme="minorHAnsi" w:hAnsiTheme="minorHAnsi" w:cstheme="minorBidi"/>
          <w:kern w:val="2"/>
          <w:sz w:val="24"/>
          <w:szCs w:val="24"/>
          <w:lang w:val="en-US"/>
        </w:rPr>
        <w:t>Num 1:1-4  Then the LORD spoke to Moses in the wilderness of Sinai, in the tent of meeting, on the first of the second month, in the second year after they had come out of the land of Egypt, saying, 2  "Take a census of all the congregation of the sons of Israel, by their families, by their fathers' households, according to the number of names, every male, head by head 3  from twenty years old and upward, whoever is able to go out to war in Israel, you and Aaron shall number them by their armies. </w:t>
      </w:r>
      <w:proofErr w:type="gramStart"/>
      <w:r w:rsidRPr="00226040">
        <w:rPr>
          <w:rFonts w:asciiTheme="minorHAnsi" w:hAnsiTheme="minorHAnsi" w:cstheme="minorBidi"/>
          <w:kern w:val="2"/>
          <w:sz w:val="24"/>
          <w:szCs w:val="24"/>
          <w:lang w:val="en-US"/>
        </w:rPr>
        <w:t>4  "</w:t>
      </w:r>
      <w:proofErr w:type="gramEnd"/>
      <w:r w:rsidRPr="00226040">
        <w:rPr>
          <w:rFonts w:asciiTheme="minorHAnsi" w:hAnsiTheme="minorHAnsi" w:cstheme="minorBidi"/>
          <w:kern w:val="2"/>
          <w:sz w:val="24"/>
          <w:szCs w:val="24"/>
          <w:lang w:val="en-US"/>
        </w:rPr>
        <w:t>With you, moreover, there shall be a man of each tribe, each one head of his father's household</w:t>
      </w:r>
    </w:p>
    <w:p w14:paraId="1976AA50" w14:textId="62C483EC" w:rsidR="009C428B" w:rsidRDefault="00226040" w:rsidP="009C428B">
      <w:pPr>
        <w:pStyle w:val="ListParagraph"/>
        <w:numPr>
          <w:ilvl w:val="1"/>
          <w:numId w:val="2"/>
        </w:numPr>
      </w:pPr>
      <w:r>
        <w:t xml:space="preserve">Num </w:t>
      </w:r>
      <w:proofErr w:type="gramStart"/>
      <w:r>
        <w:t>2:34  Thus</w:t>
      </w:r>
      <w:proofErr w:type="gramEnd"/>
      <w:r>
        <w:t xml:space="preserve"> the sons of Israel did; according to all that the LORD commanded Moses, so they camped by their standards, and so they set out, </w:t>
      </w:r>
      <w:proofErr w:type="gramStart"/>
      <w:r>
        <w:t>every one</w:t>
      </w:r>
      <w:proofErr w:type="gramEnd"/>
      <w:r>
        <w:t xml:space="preserve"> by his family according to his father’s household.</w:t>
      </w:r>
    </w:p>
    <w:p w14:paraId="798230AF" w14:textId="77777777" w:rsidR="00E22BA7" w:rsidRDefault="00E22BA7" w:rsidP="00E22BA7">
      <w:pPr>
        <w:pStyle w:val="Normal0"/>
        <w:numPr>
          <w:ilvl w:val="1"/>
          <w:numId w:val="2"/>
        </w:numPr>
        <w:rPr>
          <w:rFonts w:asciiTheme="minorHAnsi" w:hAnsiTheme="minorHAnsi" w:cstheme="minorBidi"/>
          <w:kern w:val="2"/>
          <w:lang w:val="en-US"/>
        </w:rPr>
      </w:pPr>
      <w:r w:rsidRPr="00E22BA7">
        <w:rPr>
          <w:rFonts w:asciiTheme="minorHAnsi" w:hAnsiTheme="minorHAnsi" w:cstheme="minorBidi"/>
          <w:kern w:val="2"/>
          <w:lang w:val="en-US"/>
        </w:rPr>
        <w:t xml:space="preserve">Num 4:49 </w:t>
      </w:r>
      <w:proofErr w:type="gramStart"/>
      <w:r w:rsidRPr="00E22BA7">
        <w:rPr>
          <w:rFonts w:asciiTheme="minorHAnsi" w:hAnsiTheme="minorHAnsi" w:cstheme="minorBidi"/>
          <w:kern w:val="2"/>
          <w:lang w:val="en-US"/>
        </w:rPr>
        <w:t>NASB  According</w:t>
      </w:r>
      <w:proofErr w:type="gramEnd"/>
      <w:r w:rsidRPr="00E22BA7">
        <w:rPr>
          <w:rFonts w:asciiTheme="minorHAnsi" w:hAnsiTheme="minorHAnsi" w:cstheme="minorBidi"/>
          <w:kern w:val="2"/>
          <w:lang w:val="en-US"/>
        </w:rPr>
        <w:t xml:space="preserve"> to the commandment of the LORD through Moses, they were numbered, everyone by his serving or carrying; </w:t>
      </w:r>
      <w:proofErr w:type="gramStart"/>
      <w:r w:rsidRPr="00E22BA7">
        <w:rPr>
          <w:rFonts w:asciiTheme="minorHAnsi" w:hAnsiTheme="minorHAnsi" w:cstheme="minorBidi"/>
          <w:kern w:val="2"/>
          <w:lang w:val="en-US"/>
        </w:rPr>
        <w:t>thus</w:t>
      </w:r>
      <w:proofErr w:type="gramEnd"/>
      <w:r w:rsidRPr="00E22BA7">
        <w:rPr>
          <w:rFonts w:asciiTheme="minorHAnsi" w:hAnsiTheme="minorHAnsi" w:cstheme="minorBidi"/>
          <w:kern w:val="2"/>
          <w:lang w:val="en-US"/>
        </w:rPr>
        <w:t xml:space="preserve"> these were his numbered men, just as the LORD had commanded Moses.</w:t>
      </w:r>
    </w:p>
    <w:p w14:paraId="75F45FAA" w14:textId="77777777" w:rsidR="00E22BA7" w:rsidRPr="00E22BA7" w:rsidRDefault="00E22BA7" w:rsidP="00E22BA7">
      <w:pPr>
        <w:pStyle w:val="Normal0"/>
        <w:ind w:left="1440"/>
        <w:rPr>
          <w:rFonts w:asciiTheme="minorHAnsi" w:hAnsiTheme="minorHAnsi" w:cstheme="minorBidi"/>
          <w:kern w:val="2"/>
          <w:lang w:val="en-US"/>
        </w:rPr>
      </w:pPr>
    </w:p>
    <w:p w14:paraId="0DB108DE" w14:textId="2D0998FF" w:rsidR="0046343A" w:rsidRDefault="00ED7FED" w:rsidP="00E22BA7">
      <w:pPr>
        <w:pStyle w:val="ListParagraph"/>
        <w:numPr>
          <w:ilvl w:val="1"/>
          <w:numId w:val="2"/>
        </w:numPr>
      </w:pPr>
      <w:r>
        <w:t>This census was specific to “men of fighting age”, 20 years old and up, which totaled</w:t>
      </w:r>
      <w:r w:rsidR="00E22BA7">
        <w:t xml:space="preserve"> </w:t>
      </w:r>
      <w:r w:rsidR="00DB4E8B">
        <w:t xml:space="preserve">_________________ </w:t>
      </w:r>
      <w:r>
        <w:t xml:space="preserve">men. </w:t>
      </w:r>
    </w:p>
    <w:p w14:paraId="41DF848A" w14:textId="49943B45" w:rsidR="0046343A" w:rsidRDefault="00ED7FED" w:rsidP="00E22BA7">
      <w:pPr>
        <w:pStyle w:val="ListParagraph"/>
        <w:numPr>
          <w:ilvl w:val="2"/>
          <w:numId w:val="2"/>
        </w:numPr>
      </w:pPr>
      <w:r>
        <w:t xml:space="preserve">This census did not include the women and children age 19 and under. </w:t>
      </w:r>
      <w:proofErr w:type="gramStart"/>
      <w:r>
        <w:t>So</w:t>
      </w:r>
      <w:proofErr w:type="gramEnd"/>
      <w:r>
        <w:t xml:space="preserve"> this is not the total number </w:t>
      </w:r>
      <w:r w:rsidR="0046343A">
        <w:t>of the Children of Israel that left Egypt, which is estimated closer to</w:t>
      </w:r>
      <w:r w:rsidR="00DB4E8B">
        <w:t xml:space="preserve"> ________________</w:t>
      </w:r>
      <w:r w:rsidR="0046343A">
        <w:t xml:space="preserve"> souls (if each man had a wife and an average of 2 children), possibly more. </w:t>
      </w:r>
    </w:p>
    <w:p w14:paraId="05D78DB5" w14:textId="6C3026A3" w:rsidR="00E22BA7" w:rsidRDefault="0046343A" w:rsidP="0046343A">
      <w:pPr>
        <w:pStyle w:val="ListParagraph"/>
        <w:numPr>
          <w:ilvl w:val="2"/>
          <w:numId w:val="2"/>
        </w:numPr>
      </w:pPr>
      <w:r>
        <w:t>This census also did not include</w:t>
      </w:r>
      <w:r w:rsidR="00E22BA7">
        <w:t xml:space="preserve"> </w:t>
      </w:r>
      <w:r>
        <w:t xml:space="preserve">the </w:t>
      </w:r>
      <w:r w:rsidR="00DB4E8B">
        <w:t>_____________________________</w:t>
      </w:r>
    </w:p>
    <w:p w14:paraId="46649B5C" w14:textId="4A3FA755" w:rsidR="00624F41" w:rsidRDefault="0046343A" w:rsidP="00624F41">
      <w:pPr>
        <w:pStyle w:val="ListParagraph"/>
        <w:ind w:left="2160"/>
      </w:pPr>
      <w:r>
        <w:t xml:space="preserve">who were consecrated to the Priestly office and by express authority of God were exempted from military service. </w:t>
      </w:r>
    </w:p>
    <w:p w14:paraId="1F135E7C" w14:textId="16154092" w:rsidR="00624F41" w:rsidRDefault="0046343A" w:rsidP="00624F41">
      <w:pPr>
        <w:pStyle w:val="ListParagraph"/>
        <w:numPr>
          <w:ilvl w:val="2"/>
          <w:numId w:val="2"/>
        </w:numPr>
      </w:pPr>
      <w:r>
        <w:t>The Levites kept their own census</w:t>
      </w:r>
      <w:r w:rsidR="007C4195">
        <w:t xml:space="preserve"> of ma</w:t>
      </w:r>
      <w:r w:rsidR="001E25DB">
        <w:t>le</w:t>
      </w:r>
      <w:r w:rsidR="007C4195">
        <w:t>s from 1 month old and up for a total of</w:t>
      </w:r>
      <w:r w:rsidR="00DB4E8B">
        <w:t xml:space="preserve"> ______________</w:t>
      </w:r>
      <w:r w:rsidR="007C4195">
        <w:t xml:space="preserve">. </w:t>
      </w:r>
    </w:p>
    <w:p w14:paraId="1724761D" w14:textId="4925F37B" w:rsidR="00624F41" w:rsidRDefault="00E32F1D" w:rsidP="00624F41">
      <w:pPr>
        <w:pStyle w:val="ListParagraph"/>
        <w:numPr>
          <w:ilvl w:val="2"/>
          <w:numId w:val="2"/>
        </w:numPr>
      </w:pPr>
      <w:r>
        <w:t>There was also a practical law</w:t>
      </w:r>
      <w:r w:rsidR="007C4195">
        <w:t xml:space="preserve"> known as the</w:t>
      </w:r>
      <w:r w:rsidR="00DB4E8B">
        <w:t xml:space="preserve"> ________________________</w:t>
      </w:r>
    </w:p>
    <w:p w14:paraId="6F6C9D92" w14:textId="6AC583A8" w:rsidR="00ED7FED" w:rsidRDefault="00624F41" w:rsidP="00624F41">
      <w:pPr>
        <w:pStyle w:val="ListParagraph"/>
        <w:numPr>
          <w:ilvl w:val="3"/>
          <w:numId w:val="2"/>
        </w:numPr>
      </w:pPr>
      <w:r>
        <w:t>R</w:t>
      </w:r>
      <w:r w:rsidR="007C4195">
        <w:t xml:space="preserve">ather than the </w:t>
      </w:r>
      <w:r w:rsidR="00E32F1D">
        <w:t>first-borns</w:t>
      </w:r>
      <w:r w:rsidR="007C4195">
        <w:t xml:space="preserve"> of all families</w:t>
      </w:r>
      <w:r w:rsidR="00E32F1D">
        <w:t xml:space="preserve"> </w:t>
      </w:r>
      <w:r w:rsidR="00033266">
        <w:t>b</w:t>
      </w:r>
      <w:r w:rsidR="007C4195">
        <w:t>e</w:t>
      </w:r>
      <w:r w:rsidR="00033266">
        <w:t>ing</w:t>
      </w:r>
      <w:r w:rsidR="007C4195">
        <w:t xml:space="preserve"> set apart for God</w:t>
      </w:r>
      <w:r w:rsidR="00033266">
        <w:t xml:space="preserve"> (which totaled 22,273),</w:t>
      </w:r>
      <w:r w:rsidR="007C4195">
        <w:t xml:space="preserve"> </w:t>
      </w:r>
      <w:r w:rsidR="00E32F1D">
        <w:t>the Tribe of Levi became a substitute</w:t>
      </w:r>
      <w:r w:rsidR="007C4195">
        <w:t xml:space="preserve"> for God in their place</w:t>
      </w:r>
      <w:r w:rsidR="00033266">
        <w:t xml:space="preserve"> 1 for 1, with a ransom collected from the 273 that were more than the 22,000 Levites</w:t>
      </w:r>
      <w:r w:rsidR="00E32F1D">
        <w:t>.</w:t>
      </w:r>
    </w:p>
    <w:p w14:paraId="57F230C9" w14:textId="3FA920D2" w:rsidR="00D5159E" w:rsidRDefault="00D5159E" w:rsidP="00D5159E">
      <w:pPr>
        <w:pStyle w:val="ListParagraph"/>
        <w:numPr>
          <w:ilvl w:val="1"/>
          <w:numId w:val="2"/>
        </w:numPr>
      </w:pPr>
      <w:r>
        <w:lastRenderedPageBreak/>
        <w:t xml:space="preserve">In addition to the numbering, each of the tribes were assigned a specific encampment position around the </w:t>
      </w:r>
      <w:r w:rsidR="00DB4E8B">
        <w:t>__________________</w:t>
      </w:r>
      <w:r>
        <w:t xml:space="preserve">, with the Levites assigned to guard the Tabernacle and transport the </w:t>
      </w:r>
      <w:r w:rsidR="00572A79">
        <w:t>_____________________</w:t>
      </w:r>
      <w:r>
        <w:t>.</w:t>
      </w:r>
    </w:p>
    <w:p w14:paraId="38418018" w14:textId="7EF920BF" w:rsidR="00624F41" w:rsidRDefault="00D5159E" w:rsidP="00D5159E">
      <w:pPr>
        <w:pStyle w:val="ListParagraph"/>
        <w:numPr>
          <w:ilvl w:val="1"/>
          <w:numId w:val="2"/>
        </w:numPr>
      </w:pPr>
      <w:r>
        <w:t>Each tribe also had their own “standard” or</w:t>
      </w:r>
      <w:r w:rsidR="00572A79">
        <w:t xml:space="preserve"> ____________________________</w:t>
      </w:r>
      <w:r>
        <w:t xml:space="preserve"> </w:t>
      </w:r>
    </w:p>
    <w:p w14:paraId="11D58659" w14:textId="25AEAEAD" w:rsidR="00D5159E" w:rsidRDefault="0019489B" w:rsidP="00624F41">
      <w:pPr>
        <w:pStyle w:val="ListParagraph"/>
        <w:ind w:left="1440"/>
      </w:pPr>
      <w:r>
        <w:t>according to their father’s household (the father of the tribe, i</w:t>
      </w:r>
      <w:r w:rsidR="00572A79">
        <w:t>.</w:t>
      </w:r>
      <w:r>
        <w:t>e</w:t>
      </w:r>
      <w:r w:rsidR="00572A79">
        <w:t>.</w:t>
      </w:r>
      <w:r>
        <w:t xml:space="preserve"> Judah, Issachar,</w:t>
      </w:r>
      <w:r w:rsidR="00AB34E2">
        <w:t xml:space="preserve"> Dan,</w:t>
      </w:r>
      <w:r>
        <w:t xml:space="preserve"> etc</w:t>
      </w:r>
      <w:r w:rsidR="00D5159E">
        <w:t>.</w:t>
      </w:r>
      <w:r>
        <w:t>)</w:t>
      </w:r>
    </w:p>
    <w:p w14:paraId="6E0DFF33" w14:textId="50483748" w:rsidR="00ED7FED" w:rsidRDefault="00ED7FED" w:rsidP="009C428B">
      <w:pPr>
        <w:pStyle w:val="ListParagraph"/>
        <w:numPr>
          <w:ilvl w:val="1"/>
          <w:numId w:val="2"/>
        </w:numPr>
      </w:pPr>
      <w:r>
        <w:t xml:space="preserve">God also selected </w:t>
      </w:r>
      <w:r w:rsidR="00572A79">
        <w:t>______________</w:t>
      </w:r>
      <w:r w:rsidR="00F05C8C">
        <w:t xml:space="preserve"> </w:t>
      </w:r>
      <w:r>
        <w:t>to assist Moses with the census.</w:t>
      </w:r>
    </w:p>
    <w:p w14:paraId="451FA219" w14:textId="7ACBEF6E" w:rsidR="00F05C8C" w:rsidRDefault="00361054" w:rsidP="009C428B">
      <w:pPr>
        <w:pStyle w:val="ListParagraph"/>
        <w:numPr>
          <w:ilvl w:val="1"/>
          <w:numId w:val="2"/>
        </w:numPr>
      </w:pPr>
      <w:r>
        <w:t>In addition to</w:t>
      </w:r>
      <w:r w:rsidR="003A29CE">
        <w:t xml:space="preserve"> taking the census for the purpose of accounting for all men of military age, God also used the census to establish the </w:t>
      </w:r>
      <w:r w:rsidR="00572A79">
        <w:t>_____________________</w:t>
      </w:r>
    </w:p>
    <w:p w14:paraId="6158F3F4" w14:textId="4DE03404" w:rsidR="00361054" w:rsidRDefault="00572A79" w:rsidP="00572A79">
      <w:pPr>
        <w:pStyle w:val="ListParagraph"/>
        <w:spacing w:line="240" w:lineRule="auto"/>
        <w:ind w:left="1440"/>
      </w:pPr>
      <w:r>
        <w:t xml:space="preserve">__________________ </w:t>
      </w:r>
      <w:r w:rsidR="003A29CE">
        <w:t>and Priesthoods and establish duties for the leadership of</w:t>
      </w:r>
      <w:r>
        <w:t xml:space="preserve"> _________________ </w:t>
      </w:r>
      <w:r w:rsidR="00F05C8C">
        <w:t>a</w:t>
      </w:r>
      <w:r w:rsidR="003A29CE">
        <w:t>s He desired it. This included the duties of the Worship Experience, the Tabernacle or Tent of Meeting, and the most holy objects of Worship.</w:t>
      </w:r>
    </w:p>
    <w:p w14:paraId="083EE6FA" w14:textId="77777777" w:rsidR="00F05C8C" w:rsidRDefault="00B7508C" w:rsidP="00B7508C">
      <w:pPr>
        <w:pStyle w:val="ListParagraph"/>
        <w:numPr>
          <w:ilvl w:val="2"/>
          <w:numId w:val="2"/>
        </w:numPr>
      </w:pPr>
      <w:r>
        <w:t>Numbers 3:4 is a very significant verse relating to this issue of the Worship Experience. It says that “Nadab and Abihu, (two of Aaron’s sons who served in the priestly office)</w:t>
      </w:r>
      <w:r w:rsidR="006A3A89">
        <w:t>,</w:t>
      </w:r>
      <w:r>
        <w:t xml:space="preserve"> died in the presence of the LORD when they offered </w:t>
      </w:r>
      <w:r w:rsidRPr="00F05C8C">
        <w:rPr>
          <w:b/>
          <w:bCs/>
          <w:u w:val="single"/>
        </w:rPr>
        <w:t>strange fire</w:t>
      </w:r>
      <w:r>
        <w:t xml:space="preserve"> before the LORD in the wilderness of Sanai”. </w:t>
      </w:r>
      <w:r w:rsidR="006A3A89">
        <w:t xml:space="preserve"> </w:t>
      </w:r>
    </w:p>
    <w:p w14:paraId="3D00FE49" w14:textId="24B9E4BA" w:rsidR="00B7508C" w:rsidRDefault="00B7508C" w:rsidP="00F05C8C">
      <w:pPr>
        <w:pStyle w:val="ListParagraph"/>
        <w:numPr>
          <w:ilvl w:val="3"/>
          <w:numId w:val="2"/>
        </w:numPr>
      </w:pPr>
      <w:r w:rsidRPr="00B7508C">
        <w:rPr>
          <w:i/>
          <w:iCs/>
          <w:u w:val="single"/>
        </w:rPr>
        <w:t xml:space="preserve">Willfully offering </w:t>
      </w:r>
      <w:r>
        <w:rPr>
          <w:i/>
          <w:iCs/>
          <w:u w:val="single"/>
        </w:rPr>
        <w:t>W</w:t>
      </w:r>
      <w:r w:rsidRPr="00B7508C">
        <w:rPr>
          <w:i/>
          <w:iCs/>
          <w:u w:val="single"/>
        </w:rPr>
        <w:t xml:space="preserve">orship to God that is not according to His design and standard can bring about death, whether physical death or spiritual separation, whether in the moment or over time, to the one who does so </w:t>
      </w:r>
      <w:r w:rsidR="00F05C8C">
        <w:rPr>
          <w:i/>
          <w:iCs/>
          <w:u w:val="single"/>
        </w:rPr>
        <w:t xml:space="preserve">particularly </w:t>
      </w:r>
      <w:r w:rsidRPr="00B7508C">
        <w:rPr>
          <w:i/>
          <w:iCs/>
          <w:u w:val="single"/>
        </w:rPr>
        <w:t>in the leadership of Godly Worship</w:t>
      </w:r>
      <w:r>
        <w:t>.</w:t>
      </w:r>
    </w:p>
    <w:p w14:paraId="730DBC3D" w14:textId="4937B875" w:rsidR="00ED7FED" w:rsidRDefault="00E32F1D" w:rsidP="00F05C8C">
      <w:pPr>
        <w:pStyle w:val="ListParagraph"/>
        <w:numPr>
          <w:ilvl w:val="0"/>
          <w:numId w:val="2"/>
        </w:numPr>
      </w:pPr>
      <w:r>
        <w:t>The latter census taking was 38 years later, or in the 40</w:t>
      </w:r>
      <w:r w:rsidRPr="00E32F1D">
        <w:rPr>
          <w:vertAlign w:val="superscript"/>
        </w:rPr>
        <w:t>th</w:t>
      </w:r>
      <w:r>
        <w:t xml:space="preserve"> and final year in the wilderness</w:t>
      </w:r>
      <w:r w:rsidR="00F05C8C">
        <w:t xml:space="preserve"> </w:t>
      </w:r>
      <w:r w:rsidR="00F05C8C" w:rsidRPr="00CC6518">
        <w:t>wanderings</w:t>
      </w:r>
      <w:r w:rsidR="00F35FF9">
        <w:t xml:space="preserve"> on the edge of the Promise Land</w:t>
      </w:r>
      <w:r w:rsidR="00AD579E">
        <w:t xml:space="preserve"> in the Plains of Moab</w:t>
      </w:r>
      <w:r>
        <w:t xml:space="preserve">. </w:t>
      </w:r>
      <w:r w:rsidR="00B14613">
        <w:t>This was the Census of the</w:t>
      </w:r>
      <w:r w:rsidR="00CC6518">
        <w:t xml:space="preserve"> ___________________________________</w:t>
      </w:r>
      <w:r w:rsidR="002A196B">
        <w:t>_________</w:t>
      </w:r>
      <w:r w:rsidR="00CC6518">
        <w:t>___,</w:t>
      </w:r>
      <w:r w:rsidR="00F05C8C">
        <w:t xml:space="preserve"> </w:t>
      </w:r>
      <w:r w:rsidR="00B14613">
        <w:t>Numbers chapter 26.</w:t>
      </w:r>
    </w:p>
    <w:p w14:paraId="595F9DCE" w14:textId="3088113F" w:rsidR="00F35FF9" w:rsidRDefault="00F35FF9" w:rsidP="00F35FF9">
      <w:pPr>
        <w:pStyle w:val="Normal0"/>
        <w:numPr>
          <w:ilvl w:val="1"/>
          <w:numId w:val="2"/>
        </w:numPr>
        <w:rPr>
          <w:rFonts w:asciiTheme="minorHAnsi" w:hAnsiTheme="minorHAnsi" w:cstheme="minorBidi"/>
          <w:kern w:val="2"/>
          <w:lang w:val="en-US"/>
        </w:rPr>
      </w:pPr>
      <w:r w:rsidRPr="0081479E">
        <w:rPr>
          <w:rFonts w:asciiTheme="minorHAnsi" w:hAnsiTheme="minorHAnsi" w:cstheme="minorBidi"/>
          <w:kern w:val="2"/>
          <w:u w:val="single"/>
          <w:lang w:val="en-US"/>
        </w:rPr>
        <w:t xml:space="preserve">Num 26:1-4 </w:t>
      </w:r>
      <w:proofErr w:type="gramStart"/>
      <w:r w:rsidRPr="0081479E">
        <w:rPr>
          <w:rFonts w:asciiTheme="minorHAnsi" w:hAnsiTheme="minorHAnsi" w:cstheme="minorBidi"/>
          <w:kern w:val="2"/>
          <w:u w:val="single"/>
          <w:lang w:val="en-US"/>
        </w:rPr>
        <w:t>NASB</w:t>
      </w:r>
      <w:r w:rsidRPr="00F35FF9">
        <w:rPr>
          <w:rFonts w:asciiTheme="minorHAnsi" w:hAnsiTheme="minorHAnsi" w:cstheme="minorBidi"/>
          <w:kern w:val="2"/>
          <w:lang w:val="en-US"/>
        </w:rPr>
        <w:t xml:space="preserve">  Then</w:t>
      </w:r>
      <w:proofErr w:type="gramEnd"/>
      <w:r w:rsidRPr="00F35FF9">
        <w:rPr>
          <w:rFonts w:asciiTheme="minorHAnsi" w:hAnsiTheme="minorHAnsi" w:cstheme="minorBidi"/>
          <w:kern w:val="2"/>
          <w:lang w:val="en-US"/>
        </w:rPr>
        <w:t xml:space="preserve"> it came about after the plague, that the LORD spoke to Moses and to </w:t>
      </w:r>
      <w:r w:rsidR="00CC6518">
        <w:rPr>
          <w:rFonts w:asciiTheme="minorHAnsi" w:hAnsiTheme="minorHAnsi" w:cstheme="minorBidi"/>
          <w:kern w:val="2"/>
          <w:lang w:val="en-US"/>
        </w:rPr>
        <w:t>_______________</w:t>
      </w:r>
      <w:r w:rsidRPr="00F35FF9">
        <w:rPr>
          <w:rFonts w:asciiTheme="minorHAnsi" w:hAnsiTheme="minorHAnsi" w:cstheme="minorBidi"/>
          <w:kern w:val="2"/>
          <w:lang w:val="en-US"/>
        </w:rPr>
        <w:t xml:space="preserve"> the son of Aaron the priest, </w:t>
      </w:r>
      <w:proofErr w:type="gramStart"/>
      <w:r w:rsidRPr="00F35FF9">
        <w:rPr>
          <w:rFonts w:asciiTheme="minorHAnsi" w:hAnsiTheme="minorHAnsi" w:cstheme="minorBidi"/>
          <w:kern w:val="2"/>
          <w:lang w:val="en-US"/>
        </w:rPr>
        <w:t>saying,  (</w:t>
      </w:r>
      <w:proofErr w:type="gramEnd"/>
      <w:r w:rsidRPr="00F35FF9">
        <w:rPr>
          <w:rFonts w:asciiTheme="minorHAnsi" w:hAnsiTheme="minorHAnsi" w:cstheme="minorBidi"/>
          <w:kern w:val="2"/>
          <w:lang w:val="en-US"/>
        </w:rPr>
        <w:t>2</w:t>
      </w:r>
      <w:proofErr w:type="gramStart"/>
      <w:r w:rsidRPr="00F35FF9">
        <w:rPr>
          <w:rFonts w:asciiTheme="minorHAnsi" w:hAnsiTheme="minorHAnsi" w:cstheme="minorBidi"/>
          <w:kern w:val="2"/>
          <w:lang w:val="en-US"/>
        </w:rPr>
        <w:t>)  "</w:t>
      </w:r>
      <w:proofErr w:type="gramEnd"/>
      <w:r w:rsidRPr="00F35FF9">
        <w:rPr>
          <w:rFonts w:asciiTheme="minorHAnsi" w:hAnsiTheme="minorHAnsi" w:cstheme="minorBidi"/>
          <w:kern w:val="2"/>
          <w:lang w:val="en-US"/>
        </w:rPr>
        <w:t xml:space="preserve">Take a census of all the congregation of the sons of Israel from twenty years old and upward, by their fathers' households, whoever is able to go out to war in Israel."  (3)  </w:t>
      </w:r>
      <w:proofErr w:type="gramStart"/>
      <w:r w:rsidRPr="00F35FF9">
        <w:rPr>
          <w:rFonts w:asciiTheme="minorHAnsi" w:hAnsiTheme="minorHAnsi" w:cstheme="minorBidi"/>
          <w:kern w:val="2"/>
          <w:lang w:val="en-US"/>
        </w:rPr>
        <w:t>So</w:t>
      </w:r>
      <w:proofErr w:type="gramEnd"/>
      <w:r w:rsidRPr="00F35FF9">
        <w:rPr>
          <w:rFonts w:asciiTheme="minorHAnsi" w:hAnsiTheme="minorHAnsi" w:cstheme="minorBidi"/>
          <w:kern w:val="2"/>
          <w:lang w:val="en-US"/>
        </w:rPr>
        <w:t xml:space="preserve"> Moses and Eleazar the priest spoke with them in the plains of Moab by the Jordan at Jericho, </w:t>
      </w:r>
      <w:proofErr w:type="gramStart"/>
      <w:r w:rsidRPr="00F35FF9">
        <w:rPr>
          <w:rFonts w:asciiTheme="minorHAnsi" w:hAnsiTheme="minorHAnsi" w:cstheme="minorBidi"/>
          <w:kern w:val="2"/>
          <w:lang w:val="en-US"/>
        </w:rPr>
        <w:t>saying,  (</w:t>
      </w:r>
      <w:proofErr w:type="gramEnd"/>
      <w:r w:rsidRPr="00F35FF9">
        <w:rPr>
          <w:rFonts w:asciiTheme="minorHAnsi" w:hAnsiTheme="minorHAnsi" w:cstheme="minorBidi"/>
          <w:kern w:val="2"/>
          <w:lang w:val="en-US"/>
        </w:rPr>
        <w:t>4</w:t>
      </w:r>
      <w:proofErr w:type="gramStart"/>
      <w:r w:rsidRPr="00F35FF9">
        <w:rPr>
          <w:rFonts w:asciiTheme="minorHAnsi" w:hAnsiTheme="minorHAnsi" w:cstheme="minorBidi"/>
          <w:kern w:val="2"/>
          <w:lang w:val="en-US"/>
        </w:rPr>
        <w:t>)  "</w:t>
      </w:r>
      <w:proofErr w:type="gramEnd"/>
      <w:r w:rsidRPr="00F35FF9">
        <w:rPr>
          <w:rFonts w:asciiTheme="minorHAnsi" w:hAnsiTheme="minorHAnsi" w:cstheme="minorBidi"/>
          <w:kern w:val="2"/>
          <w:lang w:val="en-US"/>
        </w:rPr>
        <w:t>Take a census of the people from twenty years old and upward, as the LORD has commanded Moses." Now the sons of Israel who came out of the land of Egypt were:</w:t>
      </w:r>
    </w:p>
    <w:p w14:paraId="0C0B5FA1" w14:textId="77777777" w:rsidR="0081479E" w:rsidRPr="00CC6518" w:rsidRDefault="00AE3C68" w:rsidP="00AE3C68">
      <w:pPr>
        <w:pStyle w:val="Normal0"/>
        <w:numPr>
          <w:ilvl w:val="1"/>
          <w:numId w:val="2"/>
        </w:numPr>
        <w:rPr>
          <w:rFonts w:asciiTheme="minorHAnsi" w:hAnsiTheme="minorHAnsi" w:cstheme="minorBidi"/>
          <w:kern w:val="2"/>
          <w:lang w:val="en-US"/>
        </w:rPr>
      </w:pPr>
      <w:r w:rsidRPr="0081479E">
        <w:rPr>
          <w:rFonts w:asciiTheme="minorHAnsi" w:hAnsiTheme="minorHAnsi" w:cstheme="minorBidi"/>
          <w:kern w:val="2"/>
          <w:u w:val="single"/>
          <w:lang w:val="en-US"/>
        </w:rPr>
        <w:t xml:space="preserve">Num 26:63-65 </w:t>
      </w:r>
      <w:proofErr w:type="gramStart"/>
      <w:r w:rsidRPr="0081479E">
        <w:rPr>
          <w:rFonts w:asciiTheme="minorHAnsi" w:hAnsiTheme="minorHAnsi" w:cstheme="minorBidi"/>
          <w:kern w:val="2"/>
          <w:u w:val="single"/>
          <w:lang w:val="en-US"/>
        </w:rPr>
        <w:t>NASB</w:t>
      </w:r>
      <w:r w:rsidRPr="00AE3C68">
        <w:rPr>
          <w:rFonts w:asciiTheme="minorHAnsi" w:hAnsiTheme="minorHAnsi" w:cstheme="minorBidi"/>
          <w:kern w:val="2"/>
          <w:lang w:val="en-US"/>
        </w:rPr>
        <w:t xml:space="preserve">  These</w:t>
      </w:r>
      <w:proofErr w:type="gramEnd"/>
      <w:r w:rsidRPr="00AE3C68">
        <w:rPr>
          <w:rFonts w:asciiTheme="minorHAnsi" w:hAnsiTheme="minorHAnsi" w:cstheme="minorBidi"/>
          <w:kern w:val="2"/>
          <w:lang w:val="en-US"/>
        </w:rPr>
        <w:t xml:space="preserve"> are those who were numbered by Moses and Eleazar the priest, who numbered the sons of Israel in the plains of Moab by the Jordan at Jericho.  (64)  </w:t>
      </w:r>
      <w:r w:rsidRPr="00CC6518">
        <w:rPr>
          <w:rFonts w:asciiTheme="minorHAnsi" w:hAnsiTheme="minorHAnsi" w:cstheme="minorBidi"/>
          <w:kern w:val="2"/>
          <w:lang w:val="en-US"/>
        </w:rPr>
        <w:t>But among these there was not a man of those who were numbered by Moses and Aaron the priest</w:t>
      </w:r>
      <w:r w:rsidRPr="00AE3C68">
        <w:rPr>
          <w:rFonts w:asciiTheme="minorHAnsi" w:hAnsiTheme="minorHAnsi" w:cstheme="minorBidi"/>
          <w:kern w:val="2"/>
          <w:lang w:val="en-US"/>
        </w:rPr>
        <w:t xml:space="preserve">, who numbered the sons of Israel in the wilderness of Sinai.  (65)  For the LORD had said of them, "They shall surely die in the wilderness." </w:t>
      </w:r>
      <w:r w:rsidRPr="00CC6518">
        <w:rPr>
          <w:rFonts w:asciiTheme="minorHAnsi" w:hAnsiTheme="minorHAnsi" w:cstheme="minorBidi"/>
          <w:kern w:val="2"/>
          <w:lang w:val="en-US"/>
        </w:rPr>
        <w:t xml:space="preserve">And not a man was left of them, except Caleb the son of </w:t>
      </w:r>
    </w:p>
    <w:p w14:paraId="58FB86D8" w14:textId="5BA9616C" w:rsidR="00AE3C68" w:rsidRPr="00AE3C68" w:rsidRDefault="00AE3C68" w:rsidP="00AE3C68">
      <w:pPr>
        <w:pStyle w:val="Normal0"/>
        <w:numPr>
          <w:ilvl w:val="1"/>
          <w:numId w:val="2"/>
        </w:numPr>
        <w:rPr>
          <w:rFonts w:asciiTheme="minorHAnsi" w:hAnsiTheme="minorHAnsi" w:cstheme="minorBidi"/>
          <w:kern w:val="2"/>
          <w:lang w:val="en-US"/>
        </w:rPr>
      </w:pPr>
      <w:r w:rsidRPr="00CC6518">
        <w:rPr>
          <w:rFonts w:asciiTheme="minorHAnsi" w:hAnsiTheme="minorHAnsi" w:cstheme="minorBidi"/>
          <w:kern w:val="2"/>
          <w:lang w:val="en-US"/>
        </w:rPr>
        <w:t>Jephunneh and Joshua the son of Nun</w:t>
      </w:r>
      <w:r w:rsidRPr="00AE3C68">
        <w:rPr>
          <w:rFonts w:asciiTheme="minorHAnsi" w:hAnsiTheme="minorHAnsi" w:cstheme="minorBidi"/>
          <w:kern w:val="2"/>
          <w:lang w:val="en-US"/>
        </w:rPr>
        <w:t>.</w:t>
      </w:r>
    </w:p>
    <w:p w14:paraId="4435BC81" w14:textId="37B6EAE7" w:rsidR="00F35FF9" w:rsidRPr="0081479E" w:rsidRDefault="00F35FF9" w:rsidP="002A196B">
      <w:pPr>
        <w:pStyle w:val="Normal0"/>
        <w:numPr>
          <w:ilvl w:val="0"/>
          <w:numId w:val="2"/>
        </w:numPr>
        <w:rPr>
          <w:rFonts w:asciiTheme="minorHAnsi" w:hAnsiTheme="minorHAnsi" w:cstheme="minorBidi"/>
          <w:kern w:val="2"/>
          <w:lang w:val="en-US"/>
        </w:rPr>
      </w:pPr>
      <w:r>
        <w:rPr>
          <w:rFonts w:asciiTheme="minorHAnsi" w:hAnsiTheme="minorHAnsi" w:cstheme="minorBidi"/>
          <w:kern w:val="2"/>
          <w:lang w:val="en-US"/>
        </w:rPr>
        <w:lastRenderedPageBreak/>
        <w:t>This latter military census was taken after the</w:t>
      </w:r>
      <w:r w:rsidR="00CC6518">
        <w:rPr>
          <w:rFonts w:asciiTheme="minorHAnsi" w:hAnsiTheme="minorHAnsi" w:cstheme="minorBidi"/>
          <w:kern w:val="2"/>
          <w:lang w:val="en-US"/>
        </w:rPr>
        <w:t xml:space="preserve"> ________________________________</w:t>
      </w:r>
      <w:r>
        <w:rPr>
          <w:rFonts w:asciiTheme="minorHAnsi" w:hAnsiTheme="minorHAnsi" w:cstheme="minorBidi"/>
          <w:kern w:val="2"/>
          <w:lang w:val="en-US"/>
        </w:rPr>
        <w:t xml:space="preserve"> </w:t>
      </w:r>
      <w:r w:rsidRPr="0081479E">
        <w:rPr>
          <w:rFonts w:asciiTheme="minorHAnsi" w:hAnsiTheme="minorHAnsi" w:cstheme="minorBidi"/>
          <w:kern w:val="2"/>
          <w:lang w:val="en-US"/>
        </w:rPr>
        <w:t>of the first generation had been swept away</w:t>
      </w:r>
      <w:r w:rsidR="0045610E" w:rsidRPr="0081479E">
        <w:rPr>
          <w:rFonts w:asciiTheme="minorHAnsi" w:hAnsiTheme="minorHAnsi" w:cstheme="minorBidi"/>
          <w:kern w:val="2"/>
          <w:lang w:val="en-US"/>
        </w:rPr>
        <w:t>, leaving only the second generation and beyond to that point. This census, again of men of fighting age, 20 years old and above, not including women and children, and not including the Levites, total</w:t>
      </w:r>
      <w:r w:rsidR="0081479E">
        <w:rPr>
          <w:rFonts w:asciiTheme="minorHAnsi" w:hAnsiTheme="minorHAnsi" w:cstheme="minorBidi"/>
          <w:kern w:val="2"/>
          <w:lang w:val="en-US"/>
        </w:rPr>
        <w:t>ed</w:t>
      </w:r>
      <w:r w:rsidR="0045610E" w:rsidRPr="0081479E">
        <w:rPr>
          <w:rFonts w:asciiTheme="minorHAnsi" w:hAnsiTheme="minorHAnsi" w:cstheme="minorBidi"/>
          <w:kern w:val="2"/>
          <w:lang w:val="en-US"/>
        </w:rPr>
        <w:t xml:space="preserve"> up to</w:t>
      </w:r>
      <w:r w:rsidR="0081479E">
        <w:rPr>
          <w:rFonts w:asciiTheme="minorHAnsi" w:hAnsiTheme="minorHAnsi" w:cstheme="minorBidi"/>
          <w:kern w:val="2"/>
          <w:lang w:val="en-US"/>
        </w:rPr>
        <w:t xml:space="preserve"> </w:t>
      </w:r>
      <w:r w:rsidR="002A196B">
        <w:rPr>
          <w:rFonts w:asciiTheme="minorHAnsi" w:hAnsiTheme="minorHAnsi" w:cstheme="minorBidi"/>
          <w:kern w:val="2"/>
          <w:lang w:val="en-US"/>
        </w:rPr>
        <w:t>_________________.</w:t>
      </w:r>
    </w:p>
    <w:p w14:paraId="538A2021" w14:textId="1D03BC2E" w:rsidR="0081479E" w:rsidRDefault="0045610E" w:rsidP="0045610E">
      <w:pPr>
        <w:pStyle w:val="Normal0"/>
        <w:numPr>
          <w:ilvl w:val="1"/>
          <w:numId w:val="2"/>
        </w:numPr>
        <w:rPr>
          <w:rFonts w:asciiTheme="minorHAnsi" w:hAnsiTheme="minorHAnsi" w:cstheme="minorBidi"/>
          <w:kern w:val="2"/>
          <w:lang w:val="en-US"/>
        </w:rPr>
      </w:pPr>
      <w:r>
        <w:rPr>
          <w:rFonts w:asciiTheme="minorHAnsi" w:hAnsiTheme="minorHAnsi" w:cstheme="minorBidi"/>
          <w:kern w:val="2"/>
          <w:lang w:val="en-US"/>
        </w:rPr>
        <w:t>The exception was the Levites were numbered separately and included every male from 1 month old and up, which totaled</w:t>
      </w:r>
      <w:r w:rsidR="002A196B">
        <w:rPr>
          <w:rFonts w:asciiTheme="minorHAnsi" w:hAnsiTheme="minorHAnsi" w:cstheme="minorBidi"/>
          <w:kern w:val="2"/>
          <w:lang w:val="en-US"/>
        </w:rPr>
        <w:t xml:space="preserve"> __________________.</w:t>
      </w:r>
    </w:p>
    <w:p w14:paraId="7BAB2664" w14:textId="11D30246" w:rsidR="00BD1984" w:rsidRDefault="0045610E" w:rsidP="00BD1984">
      <w:pPr>
        <w:pStyle w:val="Normal0"/>
        <w:numPr>
          <w:ilvl w:val="1"/>
          <w:numId w:val="2"/>
        </w:numPr>
        <w:rPr>
          <w:rFonts w:asciiTheme="minorHAnsi" w:hAnsiTheme="minorHAnsi" w:cstheme="minorBidi"/>
          <w:kern w:val="2"/>
          <w:lang w:val="en-US"/>
        </w:rPr>
      </w:pPr>
      <w:r>
        <w:rPr>
          <w:rFonts w:asciiTheme="minorHAnsi" w:hAnsiTheme="minorHAnsi" w:cstheme="minorBidi"/>
          <w:kern w:val="2"/>
          <w:lang w:val="en-US"/>
        </w:rPr>
        <w:t>The Levites also received no</w:t>
      </w:r>
      <w:r w:rsidR="002A196B">
        <w:rPr>
          <w:rFonts w:asciiTheme="minorHAnsi" w:hAnsiTheme="minorHAnsi" w:cstheme="minorBidi"/>
          <w:kern w:val="2"/>
          <w:lang w:val="en-US"/>
        </w:rPr>
        <w:t xml:space="preserve"> _______________________________.</w:t>
      </w:r>
    </w:p>
    <w:p w14:paraId="1E60556E" w14:textId="3076D8AF" w:rsidR="0045610E" w:rsidRDefault="00005E8D" w:rsidP="00BD1984">
      <w:pPr>
        <w:pStyle w:val="Normal0"/>
        <w:ind w:left="1440"/>
        <w:rPr>
          <w:rFonts w:asciiTheme="minorHAnsi" w:hAnsiTheme="minorHAnsi" w:cstheme="minorBidi"/>
          <w:kern w:val="2"/>
          <w:lang w:val="en-US"/>
        </w:rPr>
      </w:pPr>
      <w:r>
        <w:rPr>
          <w:rFonts w:asciiTheme="minorHAnsi" w:hAnsiTheme="minorHAnsi" w:cstheme="minorBidi"/>
          <w:kern w:val="2"/>
          <w:lang w:val="en-US"/>
        </w:rPr>
        <w:t>Their inheritance was God Himself, the Tabernacle, and the Work of Ministry.</w:t>
      </w:r>
    </w:p>
    <w:p w14:paraId="74108B91" w14:textId="586FB04E" w:rsidR="0045610E" w:rsidRPr="00BD1984" w:rsidRDefault="0045610E" w:rsidP="002A196B">
      <w:pPr>
        <w:pStyle w:val="Normal0"/>
        <w:numPr>
          <w:ilvl w:val="1"/>
          <w:numId w:val="2"/>
        </w:numPr>
        <w:rPr>
          <w:rFonts w:asciiTheme="minorHAnsi" w:hAnsiTheme="minorHAnsi" w:cstheme="minorBidi"/>
          <w:kern w:val="2"/>
          <w:lang w:val="en-US"/>
        </w:rPr>
      </w:pPr>
      <w:r>
        <w:rPr>
          <w:rFonts w:asciiTheme="minorHAnsi" w:hAnsiTheme="minorHAnsi" w:cstheme="minorBidi"/>
          <w:kern w:val="2"/>
          <w:lang w:val="en-US"/>
        </w:rPr>
        <w:t>This census determined the</w:t>
      </w:r>
      <w:r w:rsidR="002A196B">
        <w:rPr>
          <w:rFonts w:asciiTheme="minorHAnsi" w:hAnsiTheme="minorHAnsi" w:cstheme="minorBidi"/>
          <w:kern w:val="2"/>
          <w:lang w:val="en-US"/>
        </w:rPr>
        <w:t xml:space="preserve"> ________________</w:t>
      </w:r>
      <w:r>
        <w:rPr>
          <w:rFonts w:asciiTheme="minorHAnsi" w:hAnsiTheme="minorHAnsi" w:cstheme="minorBidi"/>
          <w:kern w:val="2"/>
          <w:lang w:val="en-US"/>
        </w:rPr>
        <w:t xml:space="preserve"> </w:t>
      </w:r>
      <w:r w:rsidRPr="00BD1984">
        <w:rPr>
          <w:rFonts w:asciiTheme="minorHAnsi" w:hAnsiTheme="minorHAnsi" w:cstheme="minorBidi"/>
          <w:kern w:val="2"/>
          <w:lang w:val="en-US"/>
        </w:rPr>
        <w:t>of the Promise Land among the Children of Isreal, based upon tribal size.</w:t>
      </w:r>
    </w:p>
    <w:p w14:paraId="06835426" w14:textId="693C7D0E" w:rsidR="00A701FC" w:rsidRDefault="00A701FC" w:rsidP="00C00265">
      <w:pPr>
        <w:pStyle w:val="Normal0"/>
        <w:rPr>
          <w:rFonts w:asciiTheme="minorHAnsi" w:hAnsiTheme="minorHAnsi" w:cstheme="minorBidi"/>
          <w:b/>
          <w:bCs/>
          <w:kern w:val="2"/>
          <w:u w:val="single"/>
          <w:lang w:val="en-US"/>
        </w:rPr>
      </w:pPr>
      <w:r w:rsidRPr="00A701FC">
        <w:rPr>
          <w:rFonts w:asciiTheme="minorHAnsi" w:hAnsiTheme="minorHAnsi" w:cstheme="minorBidi"/>
          <w:b/>
          <w:bCs/>
          <w:kern w:val="2"/>
          <w:u w:val="single"/>
          <w:lang w:val="en-US"/>
        </w:rPr>
        <w:t>Conclusion</w:t>
      </w:r>
      <w:r w:rsidR="00A66DE6">
        <w:rPr>
          <w:rFonts w:asciiTheme="minorHAnsi" w:hAnsiTheme="minorHAnsi" w:cstheme="minorBidi"/>
          <w:b/>
          <w:bCs/>
          <w:kern w:val="2"/>
          <w:u w:val="single"/>
          <w:lang w:val="en-US"/>
        </w:rPr>
        <w:t>:</w:t>
      </w:r>
    </w:p>
    <w:p w14:paraId="2A2A261F" w14:textId="77777777" w:rsidR="00A701FC" w:rsidRPr="00A701FC" w:rsidRDefault="00A701FC" w:rsidP="00C00265">
      <w:pPr>
        <w:pStyle w:val="Normal0"/>
        <w:rPr>
          <w:rFonts w:asciiTheme="minorHAnsi" w:hAnsiTheme="minorHAnsi" w:cstheme="minorBidi"/>
          <w:b/>
          <w:bCs/>
          <w:kern w:val="2"/>
          <w:u w:val="single"/>
          <w:lang w:val="en-US"/>
        </w:rPr>
      </w:pPr>
    </w:p>
    <w:p w14:paraId="02E08D9B" w14:textId="5B1854B2" w:rsidR="0098583E" w:rsidRDefault="0098583E" w:rsidP="00C00265">
      <w:pPr>
        <w:pStyle w:val="Normal0"/>
        <w:rPr>
          <w:rFonts w:asciiTheme="minorHAnsi" w:hAnsiTheme="minorHAnsi" w:cstheme="minorBidi"/>
          <w:kern w:val="2"/>
          <w:lang w:val="en-US"/>
        </w:rPr>
      </w:pPr>
      <w:r>
        <w:rPr>
          <w:rFonts w:asciiTheme="minorHAnsi" w:hAnsiTheme="minorHAnsi" w:cstheme="minorBidi"/>
          <w:kern w:val="2"/>
          <w:lang w:val="en-US"/>
        </w:rPr>
        <w:t>Each week we will cover a block of Scripture and discuss the major themes</w:t>
      </w:r>
      <w:r w:rsidR="00EA73F5">
        <w:rPr>
          <w:rFonts w:asciiTheme="minorHAnsi" w:hAnsiTheme="minorHAnsi" w:cstheme="minorBidi"/>
          <w:kern w:val="2"/>
          <w:lang w:val="en-US"/>
        </w:rPr>
        <w:t>,</w:t>
      </w:r>
      <w:r>
        <w:rPr>
          <w:rFonts w:asciiTheme="minorHAnsi" w:hAnsiTheme="minorHAnsi" w:cstheme="minorBidi"/>
          <w:kern w:val="2"/>
          <w:lang w:val="en-US"/>
        </w:rPr>
        <w:t xml:space="preserve"> significant events</w:t>
      </w:r>
      <w:r w:rsidR="00EA73F5">
        <w:rPr>
          <w:rFonts w:asciiTheme="minorHAnsi" w:hAnsiTheme="minorHAnsi" w:cstheme="minorBidi"/>
          <w:kern w:val="2"/>
          <w:lang w:val="en-US"/>
        </w:rPr>
        <w:t>,</w:t>
      </w:r>
      <w:r>
        <w:rPr>
          <w:rFonts w:asciiTheme="minorHAnsi" w:hAnsiTheme="minorHAnsi" w:cstheme="minorBidi"/>
          <w:kern w:val="2"/>
          <w:lang w:val="en-US"/>
        </w:rPr>
        <w:t xml:space="preserve"> and Israel’s encounters with God during their wilderness sojourn. </w:t>
      </w:r>
      <w:r w:rsidR="00EA73F5">
        <w:rPr>
          <w:rFonts w:asciiTheme="minorHAnsi" w:hAnsiTheme="minorHAnsi" w:cstheme="minorBidi"/>
          <w:kern w:val="2"/>
          <w:lang w:val="en-US"/>
        </w:rPr>
        <w:t>This introduction gave an overview of chapters 1-4, but please feel free to read them for your personal growth. Otherwise, the weekly reading will be as follows:</w:t>
      </w:r>
    </w:p>
    <w:p w14:paraId="4D987D83" w14:textId="793EDB55" w:rsidR="00FE5D9C" w:rsidRDefault="00FE5D9C" w:rsidP="00EA73F5">
      <w:pPr>
        <w:pStyle w:val="Normal0"/>
        <w:ind w:left="720"/>
        <w:rPr>
          <w:rFonts w:asciiTheme="minorHAnsi" w:hAnsiTheme="minorHAnsi" w:cstheme="minorBidi"/>
          <w:kern w:val="2"/>
          <w:lang w:val="en-US"/>
        </w:rPr>
      </w:pPr>
      <w:r>
        <w:rPr>
          <w:rFonts w:asciiTheme="minorHAnsi" w:hAnsiTheme="minorHAnsi" w:cstheme="minorBidi"/>
          <w:kern w:val="2"/>
          <w:lang w:val="en-US"/>
        </w:rPr>
        <w:t>Week 1: Chapters 1-4 and 26 – Introduction and Purpose of the Book of Numbers</w:t>
      </w:r>
    </w:p>
    <w:p w14:paraId="015AC790" w14:textId="3BE3ECC3" w:rsidR="00EA73F5" w:rsidRDefault="00EA73F5" w:rsidP="00EA73F5">
      <w:pPr>
        <w:pStyle w:val="Normal0"/>
        <w:ind w:left="720"/>
        <w:rPr>
          <w:rFonts w:asciiTheme="minorHAnsi" w:hAnsiTheme="minorHAnsi" w:cstheme="minorBidi"/>
          <w:kern w:val="2"/>
          <w:lang w:val="en-US"/>
        </w:rPr>
      </w:pPr>
      <w:r>
        <w:rPr>
          <w:rFonts w:asciiTheme="minorHAnsi" w:hAnsiTheme="minorHAnsi" w:cstheme="minorBidi"/>
          <w:kern w:val="2"/>
          <w:lang w:val="en-US"/>
        </w:rPr>
        <w:t xml:space="preserve">Week 2: </w:t>
      </w:r>
      <w:r w:rsidR="00FE5D9C">
        <w:rPr>
          <w:rFonts w:asciiTheme="minorHAnsi" w:hAnsiTheme="minorHAnsi" w:cstheme="minorBidi"/>
          <w:kern w:val="2"/>
          <w:lang w:val="en-US"/>
        </w:rPr>
        <w:t>C</w:t>
      </w:r>
      <w:r w:rsidR="007E3F0F">
        <w:rPr>
          <w:rFonts w:asciiTheme="minorHAnsi" w:hAnsiTheme="minorHAnsi" w:cstheme="minorBidi"/>
          <w:kern w:val="2"/>
          <w:lang w:val="en-US"/>
        </w:rPr>
        <w:t xml:space="preserve">hapters 5-10 </w:t>
      </w:r>
      <w:r w:rsidR="00FE5D9C">
        <w:rPr>
          <w:rFonts w:asciiTheme="minorHAnsi" w:hAnsiTheme="minorHAnsi" w:cstheme="minorBidi"/>
          <w:kern w:val="2"/>
          <w:lang w:val="en-US"/>
        </w:rPr>
        <w:t>–</w:t>
      </w:r>
      <w:r w:rsidR="007E3F0F">
        <w:rPr>
          <w:rFonts w:asciiTheme="minorHAnsi" w:hAnsiTheme="minorHAnsi" w:cstheme="minorBidi"/>
          <w:kern w:val="2"/>
          <w:lang w:val="en-US"/>
        </w:rPr>
        <w:t xml:space="preserve"> </w:t>
      </w:r>
      <w:r w:rsidR="00FE5D9C">
        <w:rPr>
          <w:rFonts w:asciiTheme="minorHAnsi" w:hAnsiTheme="minorHAnsi" w:cstheme="minorBidi"/>
          <w:kern w:val="2"/>
          <w:lang w:val="en-US"/>
        </w:rPr>
        <w:t>Preparation and Organization at Mount Sanai</w:t>
      </w:r>
    </w:p>
    <w:p w14:paraId="6E59CB66" w14:textId="3950BB7C" w:rsidR="00EA73F5" w:rsidRDefault="00EA73F5" w:rsidP="00EA73F5">
      <w:pPr>
        <w:pStyle w:val="Normal0"/>
        <w:ind w:left="720"/>
        <w:rPr>
          <w:rFonts w:asciiTheme="minorHAnsi" w:hAnsiTheme="minorHAnsi" w:cstheme="minorBidi"/>
          <w:kern w:val="2"/>
          <w:lang w:val="en-US"/>
        </w:rPr>
      </w:pPr>
      <w:r>
        <w:rPr>
          <w:rFonts w:asciiTheme="minorHAnsi" w:hAnsiTheme="minorHAnsi" w:cstheme="minorBidi"/>
          <w:kern w:val="2"/>
          <w:lang w:val="en-US"/>
        </w:rPr>
        <w:t xml:space="preserve">Week 3: </w:t>
      </w:r>
      <w:r w:rsidR="00FE5D9C">
        <w:rPr>
          <w:rFonts w:asciiTheme="minorHAnsi" w:hAnsiTheme="minorHAnsi" w:cstheme="minorBidi"/>
          <w:kern w:val="2"/>
          <w:lang w:val="en-US"/>
        </w:rPr>
        <w:t>Chapters 11-14 – Rebellion and Wandering in the Wilderness &amp; The 12 Spies</w:t>
      </w:r>
    </w:p>
    <w:p w14:paraId="7B9A7640" w14:textId="2E0998A1" w:rsidR="00EA73F5" w:rsidRDefault="00EA73F5" w:rsidP="00EA73F5">
      <w:pPr>
        <w:pStyle w:val="Normal0"/>
        <w:ind w:left="720"/>
        <w:rPr>
          <w:rFonts w:asciiTheme="minorHAnsi" w:hAnsiTheme="minorHAnsi" w:cstheme="minorBidi"/>
          <w:kern w:val="2"/>
          <w:lang w:val="en-US"/>
        </w:rPr>
      </w:pPr>
      <w:r>
        <w:rPr>
          <w:rFonts w:asciiTheme="minorHAnsi" w:hAnsiTheme="minorHAnsi" w:cstheme="minorBidi"/>
          <w:kern w:val="2"/>
          <w:lang w:val="en-US"/>
        </w:rPr>
        <w:t xml:space="preserve">Week 4: </w:t>
      </w:r>
      <w:r w:rsidR="00FC63DD">
        <w:rPr>
          <w:rFonts w:asciiTheme="minorHAnsi" w:hAnsiTheme="minorHAnsi" w:cstheme="minorBidi"/>
          <w:kern w:val="2"/>
          <w:lang w:val="en-US"/>
        </w:rPr>
        <w:t>Chapters 15-21 – Rebellion and Wandering, continued</w:t>
      </w:r>
    </w:p>
    <w:p w14:paraId="10CDD042" w14:textId="28678CDD" w:rsidR="007E3F0F" w:rsidRDefault="00EA73F5" w:rsidP="00FC63DD">
      <w:pPr>
        <w:pStyle w:val="Normal0"/>
        <w:ind w:left="720"/>
        <w:rPr>
          <w:rFonts w:asciiTheme="minorHAnsi" w:hAnsiTheme="minorHAnsi" w:cstheme="minorBidi"/>
          <w:kern w:val="2"/>
          <w:lang w:val="en-US"/>
        </w:rPr>
      </w:pPr>
      <w:r>
        <w:rPr>
          <w:rFonts w:asciiTheme="minorHAnsi" w:hAnsiTheme="minorHAnsi" w:cstheme="minorBidi"/>
          <w:kern w:val="2"/>
          <w:lang w:val="en-US"/>
        </w:rPr>
        <w:t xml:space="preserve">Week </w:t>
      </w:r>
      <w:r w:rsidR="007E3F0F">
        <w:rPr>
          <w:rFonts w:asciiTheme="minorHAnsi" w:hAnsiTheme="minorHAnsi" w:cstheme="minorBidi"/>
          <w:kern w:val="2"/>
          <w:lang w:val="en-US"/>
        </w:rPr>
        <w:t>5</w:t>
      </w:r>
      <w:r>
        <w:rPr>
          <w:rFonts w:asciiTheme="minorHAnsi" w:hAnsiTheme="minorHAnsi" w:cstheme="minorBidi"/>
          <w:kern w:val="2"/>
          <w:lang w:val="en-US"/>
        </w:rPr>
        <w:t>:</w:t>
      </w:r>
      <w:r w:rsidR="007E3F0F">
        <w:rPr>
          <w:rFonts w:asciiTheme="minorHAnsi" w:hAnsiTheme="minorHAnsi" w:cstheme="minorBidi"/>
          <w:kern w:val="2"/>
          <w:lang w:val="en-US"/>
        </w:rPr>
        <w:t xml:space="preserve"> </w:t>
      </w:r>
      <w:r w:rsidR="00FC63DD">
        <w:rPr>
          <w:rFonts w:asciiTheme="minorHAnsi" w:hAnsiTheme="minorHAnsi" w:cstheme="minorBidi"/>
          <w:kern w:val="2"/>
          <w:lang w:val="en-US"/>
        </w:rPr>
        <w:t>Chapters 22-30* – The Last of the Exodus Generation and the Preparation of the Ca</w:t>
      </w:r>
      <w:r w:rsidR="006242DC">
        <w:rPr>
          <w:rFonts w:asciiTheme="minorHAnsi" w:hAnsiTheme="minorHAnsi" w:cstheme="minorBidi"/>
          <w:kern w:val="2"/>
          <w:lang w:val="en-US"/>
        </w:rPr>
        <w:t>naan</w:t>
      </w:r>
      <w:r w:rsidR="00FC63DD">
        <w:rPr>
          <w:rFonts w:asciiTheme="minorHAnsi" w:hAnsiTheme="minorHAnsi" w:cstheme="minorBidi"/>
          <w:kern w:val="2"/>
          <w:lang w:val="en-US"/>
        </w:rPr>
        <w:t xml:space="preserve"> Generation</w:t>
      </w:r>
    </w:p>
    <w:p w14:paraId="546B4D57" w14:textId="76C3482D" w:rsidR="00EA73F5" w:rsidRPr="00F35FF9" w:rsidRDefault="007E3F0F" w:rsidP="00EA73F5">
      <w:pPr>
        <w:pStyle w:val="Normal0"/>
        <w:ind w:left="720"/>
        <w:rPr>
          <w:rFonts w:asciiTheme="minorHAnsi" w:hAnsiTheme="minorHAnsi" w:cstheme="minorBidi"/>
          <w:kern w:val="2"/>
          <w:lang w:val="en-US"/>
        </w:rPr>
      </w:pPr>
      <w:r>
        <w:rPr>
          <w:rFonts w:asciiTheme="minorHAnsi" w:hAnsiTheme="minorHAnsi" w:cstheme="minorBidi"/>
          <w:kern w:val="2"/>
          <w:lang w:val="en-US"/>
        </w:rPr>
        <w:t xml:space="preserve">Week 6: </w:t>
      </w:r>
      <w:r w:rsidR="00FC63DD">
        <w:rPr>
          <w:rFonts w:asciiTheme="minorHAnsi" w:hAnsiTheme="minorHAnsi" w:cstheme="minorBidi"/>
          <w:kern w:val="2"/>
          <w:lang w:val="en-US"/>
        </w:rPr>
        <w:t>Chapters 31-36</w:t>
      </w:r>
      <w:r w:rsidR="006242DC">
        <w:rPr>
          <w:rFonts w:asciiTheme="minorHAnsi" w:hAnsiTheme="minorHAnsi" w:cstheme="minorBidi"/>
          <w:kern w:val="2"/>
          <w:lang w:val="en-US"/>
        </w:rPr>
        <w:t xml:space="preserve"> – Taking possession of Canaan – The Promised Land and Distribution of the Land Inheritances</w:t>
      </w:r>
    </w:p>
    <w:p w14:paraId="283D62F6" w14:textId="77777777" w:rsidR="00F35FF9" w:rsidRDefault="00F35FF9" w:rsidP="00F35FF9"/>
    <w:sectPr w:rsidR="00F35FF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B20E9DB" w14:textId="77777777" w:rsidR="00BA6836" w:rsidRDefault="00BA6836" w:rsidP="00D9046E">
      <w:pPr>
        <w:spacing w:after="0" w:line="240" w:lineRule="auto"/>
      </w:pPr>
      <w:r>
        <w:separator/>
      </w:r>
    </w:p>
  </w:endnote>
  <w:endnote w:type="continuationSeparator" w:id="0">
    <w:p w14:paraId="1C652A9E" w14:textId="77777777" w:rsidR="00BA6836" w:rsidRDefault="00BA6836" w:rsidP="00D904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09CDA28" w14:textId="77777777" w:rsidR="00BA6836" w:rsidRDefault="00BA6836" w:rsidP="00D9046E">
      <w:pPr>
        <w:spacing w:after="0" w:line="240" w:lineRule="auto"/>
      </w:pPr>
      <w:r>
        <w:separator/>
      </w:r>
    </w:p>
  </w:footnote>
  <w:footnote w:type="continuationSeparator" w:id="0">
    <w:p w14:paraId="59790310" w14:textId="77777777" w:rsidR="00BA6836" w:rsidRDefault="00BA6836" w:rsidP="00D904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17F3CC0"/>
    <w:multiLevelType w:val="hybridMultilevel"/>
    <w:tmpl w:val="D96801B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4160CC7"/>
    <w:multiLevelType w:val="hybridMultilevel"/>
    <w:tmpl w:val="BB36B9D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750467928">
    <w:abstractNumId w:val="1"/>
  </w:num>
  <w:num w:numId="2" w16cid:durableId="89793217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5A4"/>
    <w:rsid w:val="00005E8D"/>
    <w:rsid w:val="00033266"/>
    <w:rsid w:val="000374FE"/>
    <w:rsid w:val="00130FEF"/>
    <w:rsid w:val="0019489B"/>
    <w:rsid w:val="001E25DB"/>
    <w:rsid w:val="00226040"/>
    <w:rsid w:val="002904BF"/>
    <w:rsid w:val="002A196B"/>
    <w:rsid w:val="00361054"/>
    <w:rsid w:val="003A29CE"/>
    <w:rsid w:val="004345A4"/>
    <w:rsid w:val="00452A1D"/>
    <w:rsid w:val="0045610E"/>
    <w:rsid w:val="0046343A"/>
    <w:rsid w:val="005156B4"/>
    <w:rsid w:val="00540A28"/>
    <w:rsid w:val="00572A79"/>
    <w:rsid w:val="006242DC"/>
    <w:rsid w:val="00624F41"/>
    <w:rsid w:val="00662A79"/>
    <w:rsid w:val="006A3A89"/>
    <w:rsid w:val="006F4C79"/>
    <w:rsid w:val="007C4195"/>
    <w:rsid w:val="007C5570"/>
    <w:rsid w:val="007D2918"/>
    <w:rsid w:val="007E3F0F"/>
    <w:rsid w:val="008050D7"/>
    <w:rsid w:val="00813B90"/>
    <w:rsid w:val="0081479E"/>
    <w:rsid w:val="009053FE"/>
    <w:rsid w:val="0098583E"/>
    <w:rsid w:val="009969D7"/>
    <w:rsid w:val="009C428B"/>
    <w:rsid w:val="00A66DE6"/>
    <w:rsid w:val="00A701FC"/>
    <w:rsid w:val="00AB34E2"/>
    <w:rsid w:val="00AD579E"/>
    <w:rsid w:val="00AE3C68"/>
    <w:rsid w:val="00B14613"/>
    <w:rsid w:val="00B7508C"/>
    <w:rsid w:val="00BA6836"/>
    <w:rsid w:val="00BD1984"/>
    <w:rsid w:val="00C00265"/>
    <w:rsid w:val="00C21A5D"/>
    <w:rsid w:val="00CC6518"/>
    <w:rsid w:val="00D5159E"/>
    <w:rsid w:val="00D9046E"/>
    <w:rsid w:val="00D966AA"/>
    <w:rsid w:val="00DB4E8B"/>
    <w:rsid w:val="00E22BA7"/>
    <w:rsid w:val="00E32F1D"/>
    <w:rsid w:val="00EA73F5"/>
    <w:rsid w:val="00ED7FED"/>
    <w:rsid w:val="00EE6AD9"/>
    <w:rsid w:val="00F05C8C"/>
    <w:rsid w:val="00F20FAE"/>
    <w:rsid w:val="00F35FF9"/>
    <w:rsid w:val="00FC63DD"/>
    <w:rsid w:val="00FE5D9C"/>
    <w:rsid w:val="00FF6E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A51F3"/>
  <w15:chartTrackingRefBased/>
  <w15:docId w15:val="{BAC7AAFC-28D3-4360-9728-9CC8CA1EF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45A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345A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345A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345A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345A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345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45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45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45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45A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345A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345A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345A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345A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345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45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45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45A4"/>
    <w:rPr>
      <w:rFonts w:eastAsiaTheme="majorEastAsia" w:cstheme="majorBidi"/>
      <w:color w:val="272727" w:themeColor="text1" w:themeTint="D8"/>
    </w:rPr>
  </w:style>
  <w:style w:type="paragraph" w:styleId="Title">
    <w:name w:val="Title"/>
    <w:basedOn w:val="Normal"/>
    <w:next w:val="Normal"/>
    <w:link w:val="TitleChar"/>
    <w:uiPriority w:val="10"/>
    <w:qFormat/>
    <w:rsid w:val="004345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45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45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45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45A4"/>
    <w:pPr>
      <w:spacing w:before="160"/>
      <w:jc w:val="center"/>
    </w:pPr>
    <w:rPr>
      <w:i/>
      <w:iCs/>
      <w:color w:val="404040" w:themeColor="text1" w:themeTint="BF"/>
    </w:rPr>
  </w:style>
  <w:style w:type="character" w:customStyle="1" w:styleId="QuoteChar">
    <w:name w:val="Quote Char"/>
    <w:basedOn w:val="DefaultParagraphFont"/>
    <w:link w:val="Quote"/>
    <w:uiPriority w:val="29"/>
    <w:rsid w:val="004345A4"/>
    <w:rPr>
      <w:i/>
      <w:iCs/>
      <w:color w:val="404040" w:themeColor="text1" w:themeTint="BF"/>
    </w:rPr>
  </w:style>
  <w:style w:type="paragraph" w:styleId="ListParagraph">
    <w:name w:val="List Paragraph"/>
    <w:basedOn w:val="Normal"/>
    <w:uiPriority w:val="34"/>
    <w:qFormat/>
    <w:rsid w:val="004345A4"/>
    <w:pPr>
      <w:ind w:left="720"/>
      <w:contextualSpacing/>
    </w:pPr>
  </w:style>
  <w:style w:type="character" w:styleId="IntenseEmphasis">
    <w:name w:val="Intense Emphasis"/>
    <w:basedOn w:val="DefaultParagraphFont"/>
    <w:uiPriority w:val="21"/>
    <w:qFormat/>
    <w:rsid w:val="004345A4"/>
    <w:rPr>
      <w:i/>
      <w:iCs/>
      <w:color w:val="2F5496" w:themeColor="accent1" w:themeShade="BF"/>
    </w:rPr>
  </w:style>
  <w:style w:type="paragraph" w:styleId="IntenseQuote">
    <w:name w:val="Intense Quote"/>
    <w:basedOn w:val="Normal"/>
    <w:next w:val="Normal"/>
    <w:link w:val="IntenseQuoteChar"/>
    <w:uiPriority w:val="30"/>
    <w:qFormat/>
    <w:rsid w:val="004345A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345A4"/>
    <w:rPr>
      <w:i/>
      <w:iCs/>
      <w:color w:val="2F5496" w:themeColor="accent1" w:themeShade="BF"/>
    </w:rPr>
  </w:style>
  <w:style w:type="character" w:styleId="IntenseReference">
    <w:name w:val="Intense Reference"/>
    <w:basedOn w:val="DefaultParagraphFont"/>
    <w:uiPriority w:val="32"/>
    <w:qFormat/>
    <w:rsid w:val="004345A4"/>
    <w:rPr>
      <w:b/>
      <w:bCs/>
      <w:smallCaps/>
      <w:color w:val="2F5496" w:themeColor="accent1" w:themeShade="BF"/>
      <w:spacing w:val="5"/>
    </w:rPr>
  </w:style>
  <w:style w:type="paragraph" w:customStyle="1" w:styleId="BODY">
    <w:name w:val="BODY"/>
    <w:basedOn w:val="Normal"/>
    <w:uiPriority w:val="99"/>
    <w:rsid w:val="00226040"/>
    <w:pPr>
      <w:autoSpaceDE w:val="0"/>
      <w:autoSpaceDN w:val="0"/>
      <w:adjustRightInd w:val="0"/>
      <w:spacing w:after="0" w:line="240" w:lineRule="auto"/>
    </w:pPr>
    <w:rPr>
      <w:rFonts w:ascii="Georgia" w:hAnsi="Georgia" w:cs="Georgia"/>
      <w:kern w:val="0"/>
      <w:sz w:val="32"/>
      <w:szCs w:val="32"/>
      <w:lang w:val="x-none"/>
    </w:rPr>
  </w:style>
  <w:style w:type="paragraph" w:customStyle="1" w:styleId="Normal0">
    <w:name w:val="[Normal]"/>
    <w:rsid w:val="00F35FF9"/>
    <w:pPr>
      <w:widowControl w:val="0"/>
      <w:autoSpaceDE w:val="0"/>
      <w:autoSpaceDN w:val="0"/>
      <w:adjustRightInd w:val="0"/>
      <w:spacing w:after="0" w:line="240" w:lineRule="auto"/>
    </w:pPr>
    <w:rPr>
      <w:rFonts w:ascii="Arial" w:hAnsi="Arial" w:cs="Arial"/>
      <w:kern w:val="0"/>
      <w:lang w:val="x-none"/>
    </w:rPr>
  </w:style>
  <w:style w:type="table" w:styleId="TableGrid">
    <w:name w:val="Table Grid"/>
    <w:basedOn w:val="TableNormal"/>
    <w:uiPriority w:val="39"/>
    <w:rsid w:val="00D904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904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046E"/>
  </w:style>
  <w:style w:type="paragraph" w:styleId="Footer">
    <w:name w:val="footer"/>
    <w:basedOn w:val="Normal"/>
    <w:link w:val="FooterChar"/>
    <w:uiPriority w:val="99"/>
    <w:unhideWhenUsed/>
    <w:rsid w:val="00D904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04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1325</Words>
  <Characters>7557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 Lewis</dc:creator>
  <cp:keywords/>
  <dc:description/>
  <cp:lastModifiedBy>harcomania@sbcglobal.net</cp:lastModifiedBy>
  <cp:revision>2</cp:revision>
  <dcterms:created xsi:type="dcterms:W3CDTF">2026-09-22T02:24:00Z</dcterms:created>
  <dcterms:modified xsi:type="dcterms:W3CDTF">2026-09-22T02:24:00Z</dcterms:modified>
</cp:coreProperties>
</file>